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9E2FA4" w14:textId="7EDC0AA4" w:rsidR="00F93684" w:rsidRPr="00F93684" w:rsidRDefault="00F93684" w:rsidP="00F93684">
      <w:pPr>
        <w:pStyle w:val="NoSpacing"/>
        <w:jc w:val="center"/>
        <w:rPr>
          <w:rFonts w:asciiTheme="minorHAnsi" w:hAnsiTheme="minorHAnsi" w:cstheme="minorHAnsi"/>
          <w:b/>
          <w:bCs/>
          <w:sz w:val="24"/>
          <w:szCs w:val="24"/>
        </w:rPr>
      </w:pPr>
      <w:r w:rsidRPr="00F93684">
        <w:rPr>
          <w:rFonts w:asciiTheme="minorHAnsi" w:hAnsiTheme="minorHAnsi" w:cstheme="minorHAnsi"/>
          <w:b/>
          <w:bCs/>
          <w:sz w:val="24"/>
          <w:szCs w:val="24"/>
        </w:rPr>
        <w:t xml:space="preserve">ATTACHMENT </w:t>
      </w:r>
      <w:r w:rsidR="007845F6">
        <w:rPr>
          <w:rFonts w:asciiTheme="minorHAnsi" w:hAnsiTheme="minorHAnsi" w:cstheme="minorHAnsi"/>
          <w:b/>
          <w:bCs/>
          <w:sz w:val="24"/>
          <w:szCs w:val="24"/>
        </w:rPr>
        <w:t>A</w:t>
      </w:r>
      <w:r w:rsidRPr="00F93684">
        <w:rPr>
          <w:rFonts w:asciiTheme="minorHAnsi" w:hAnsiTheme="minorHAnsi" w:cstheme="minorHAnsi"/>
          <w:b/>
          <w:bCs/>
          <w:sz w:val="24"/>
          <w:szCs w:val="24"/>
        </w:rPr>
        <w:t>:</w:t>
      </w:r>
      <w:r>
        <w:rPr>
          <w:rFonts w:asciiTheme="minorHAnsi" w:hAnsiTheme="minorHAnsi" w:cstheme="minorHAnsi"/>
          <w:b/>
          <w:bCs/>
          <w:sz w:val="24"/>
          <w:szCs w:val="24"/>
        </w:rPr>
        <w:t xml:space="preserve"> </w:t>
      </w:r>
      <w:r w:rsidRPr="00F93684">
        <w:rPr>
          <w:rFonts w:asciiTheme="minorHAnsi" w:hAnsiTheme="minorHAnsi" w:cstheme="minorHAnsi"/>
          <w:b/>
          <w:bCs/>
          <w:sz w:val="24"/>
          <w:szCs w:val="24"/>
        </w:rPr>
        <w:t>BUSINESS ASSOCIATE AGREEMENT</w:t>
      </w:r>
    </w:p>
    <w:p w14:paraId="0896521D" w14:textId="77777777" w:rsidR="00F93684" w:rsidRPr="00F93684" w:rsidRDefault="00F93684" w:rsidP="00F93684">
      <w:pPr>
        <w:rPr>
          <w:rFonts w:asciiTheme="minorHAnsi" w:hAnsiTheme="minorHAnsi" w:cstheme="minorHAnsi"/>
          <w:szCs w:val="24"/>
        </w:rPr>
      </w:pPr>
    </w:p>
    <w:p w14:paraId="09D8EA78" w14:textId="77777777" w:rsidR="00F93684" w:rsidRPr="00F93684" w:rsidRDefault="00F93684" w:rsidP="00F93684">
      <w:pPr>
        <w:rPr>
          <w:rFonts w:asciiTheme="minorHAnsi" w:hAnsiTheme="minorHAnsi" w:cstheme="minorHAnsi"/>
          <w:szCs w:val="24"/>
        </w:rPr>
      </w:pPr>
      <w:r w:rsidRPr="00F93684">
        <w:rPr>
          <w:rFonts w:asciiTheme="minorHAnsi" w:hAnsiTheme="minorHAnsi" w:cstheme="minorHAnsi"/>
          <w:szCs w:val="24"/>
        </w:rPr>
        <w:t xml:space="preserve"> </w:t>
      </w:r>
    </w:p>
    <w:p w14:paraId="61A7BF74" w14:textId="77777777" w:rsidR="00F93684" w:rsidRPr="00F93684" w:rsidRDefault="00F93684" w:rsidP="00F93684">
      <w:pPr>
        <w:rPr>
          <w:rFonts w:asciiTheme="minorHAnsi" w:hAnsiTheme="minorHAnsi" w:cstheme="minorHAnsi"/>
          <w:szCs w:val="24"/>
        </w:rPr>
      </w:pPr>
    </w:p>
    <w:p w14:paraId="7B68B861" w14:textId="77777777" w:rsidR="00F93684" w:rsidRPr="00F93684" w:rsidRDefault="00F93684" w:rsidP="00F93684">
      <w:pPr>
        <w:pStyle w:val="Appendix1"/>
        <w:numPr>
          <w:ilvl w:val="0"/>
          <w:numId w:val="0"/>
        </w:numPr>
        <w:spacing w:before="0"/>
        <w:jc w:val="center"/>
        <w:rPr>
          <w:rFonts w:asciiTheme="minorHAnsi" w:hAnsiTheme="minorHAnsi"/>
          <w:sz w:val="24"/>
          <w:szCs w:val="24"/>
        </w:rPr>
      </w:pPr>
      <w:bookmarkStart w:id="0" w:name="_Toc35895837"/>
      <w:bookmarkStart w:id="1" w:name="_Toc41480652"/>
      <w:r w:rsidRPr="00F93684">
        <w:rPr>
          <w:rFonts w:asciiTheme="minorHAnsi" w:hAnsiTheme="minorHAnsi"/>
          <w:sz w:val="24"/>
          <w:szCs w:val="24"/>
        </w:rPr>
        <w:t>Business Associate Agreement</w:t>
      </w:r>
      <w:bookmarkEnd w:id="0"/>
      <w:bookmarkEnd w:id="1"/>
    </w:p>
    <w:p w14:paraId="7B764903" w14:textId="77777777" w:rsidR="00F93684" w:rsidRPr="00F93684" w:rsidRDefault="00F93684" w:rsidP="00F93684">
      <w:pPr>
        <w:pStyle w:val="Appendix1"/>
        <w:numPr>
          <w:ilvl w:val="0"/>
          <w:numId w:val="0"/>
        </w:numPr>
        <w:spacing w:before="0"/>
        <w:jc w:val="center"/>
        <w:rPr>
          <w:rFonts w:asciiTheme="minorHAnsi" w:hAnsiTheme="minorHAnsi"/>
          <w:sz w:val="24"/>
          <w:szCs w:val="24"/>
        </w:rPr>
      </w:pPr>
    </w:p>
    <w:p w14:paraId="03DBE7F6" w14:textId="50425D99" w:rsidR="00F93684" w:rsidRPr="00F93684" w:rsidRDefault="00F93684" w:rsidP="00F93684">
      <w:pPr>
        <w:pStyle w:val="NoSpacing"/>
        <w:spacing w:after="240"/>
        <w:rPr>
          <w:rFonts w:asciiTheme="minorHAnsi" w:hAnsiTheme="minorHAnsi" w:cstheme="minorHAnsi"/>
          <w:sz w:val="24"/>
          <w:szCs w:val="24"/>
        </w:rPr>
      </w:pPr>
      <w:r w:rsidRPr="00F93684">
        <w:rPr>
          <w:rFonts w:asciiTheme="minorHAnsi" w:hAnsiTheme="minorHAnsi" w:cstheme="minorHAnsi"/>
          <w:sz w:val="24"/>
          <w:szCs w:val="24"/>
        </w:rPr>
        <w:t>THIS BUSINESS ASSOCIATE AGREEMENT (“BAA”) is entered into by and between Florida Healthy Kids Corporation, a Florida non-profit corporation, (“FHKC” or “Covered Entity”) and [</w:t>
      </w:r>
      <w:r w:rsidR="006B257E">
        <w:rPr>
          <w:rFonts w:asciiTheme="minorHAnsi" w:hAnsiTheme="minorHAnsi" w:cstheme="minorHAnsi"/>
          <w:sz w:val="24"/>
          <w:szCs w:val="24"/>
        </w:rPr>
        <w:t>VENDOR</w:t>
      </w:r>
      <w:r w:rsidRPr="00F93684">
        <w:rPr>
          <w:rFonts w:asciiTheme="minorHAnsi" w:hAnsiTheme="minorHAnsi" w:cstheme="minorHAnsi"/>
          <w:sz w:val="24"/>
          <w:szCs w:val="24"/>
        </w:rPr>
        <w:t>] (collectively referred to as the “Parties”).</w:t>
      </w:r>
    </w:p>
    <w:p w14:paraId="265E8330" w14:textId="77777777" w:rsidR="00F93684" w:rsidRPr="00F93684" w:rsidRDefault="00F93684" w:rsidP="00F93684">
      <w:pPr>
        <w:pStyle w:val="Heading2"/>
        <w:numPr>
          <w:ilvl w:val="0"/>
          <w:numId w:val="0"/>
        </w:numPr>
        <w:rPr>
          <w:sz w:val="24"/>
          <w:szCs w:val="24"/>
        </w:rPr>
      </w:pPr>
      <w:r w:rsidRPr="00F93684">
        <w:rPr>
          <w:sz w:val="24"/>
          <w:szCs w:val="24"/>
        </w:rPr>
        <w:t>Section 1.</w:t>
      </w:r>
      <w:r w:rsidRPr="00F93684">
        <w:rPr>
          <w:sz w:val="24"/>
          <w:szCs w:val="24"/>
        </w:rPr>
        <w:tab/>
        <w:t>HIPAA Compliance </w:t>
      </w:r>
    </w:p>
    <w:p w14:paraId="12DB9278" w14:textId="492032F2" w:rsidR="00F93684" w:rsidRPr="00F93684" w:rsidRDefault="00F93684" w:rsidP="00F93684">
      <w:pPr>
        <w:pStyle w:val="NoSpacing"/>
        <w:spacing w:after="240"/>
        <w:rPr>
          <w:rFonts w:asciiTheme="minorHAnsi" w:hAnsiTheme="minorHAnsi" w:cstheme="minorHAnsi"/>
          <w:sz w:val="24"/>
          <w:szCs w:val="24"/>
        </w:rPr>
      </w:pPr>
      <w:r w:rsidRPr="00F93684">
        <w:rPr>
          <w:rFonts w:asciiTheme="minorHAnsi" w:hAnsiTheme="minorHAnsi" w:cstheme="minorHAnsi"/>
          <w:sz w:val="24"/>
          <w:szCs w:val="24"/>
        </w:rPr>
        <w:t>FHKC and [</w:t>
      </w:r>
      <w:r w:rsidR="006B257E">
        <w:rPr>
          <w:rFonts w:asciiTheme="minorHAnsi" w:hAnsiTheme="minorHAnsi" w:cstheme="minorHAnsi"/>
          <w:sz w:val="24"/>
          <w:szCs w:val="24"/>
        </w:rPr>
        <w:t>VENDOR</w:t>
      </w:r>
      <w:r w:rsidRPr="00F93684">
        <w:rPr>
          <w:rFonts w:asciiTheme="minorHAnsi" w:hAnsiTheme="minorHAnsi" w:cstheme="minorHAnsi"/>
          <w:sz w:val="24"/>
          <w:szCs w:val="24"/>
        </w:rPr>
        <w:t>] agree to comply with the Health Insurance Portability and Accountability Act of 1996, Pub. L. No. 104-191, codified at 42 U.S.C. §1320d through d-9, as amended from time to time (“HIPAA”) and the Health Information Technology for Economic and Clinical Health Act (“HITECH”). [</w:t>
      </w:r>
      <w:r w:rsidR="006B257E">
        <w:rPr>
          <w:rFonts w:asciiTheme="minorHAnsi" w:hAnsiTheme="minorHAnsi" w:cstheme="minorHAnsi"/>
          <w:sz w:val="24"/>
          <w:szCs w:val="24"/>
        </w:rPr>
        <w:t>VENDOR</w:t>
      </w:r>
      <w:r w:rsidRPr="00F93684">
        <w:rPr>
          <w:rFonts w:asciiTheme="minorHAnsi" w:hAnsiTheme="minorHAnsi" w:cstheme="minorHAnsi"/>
          <w:sz w:val="24"/>
          <w:szCs w:val="24"/>
        </w:rPr>
        <w:t>] recognizes and agrees that it is directly obligated by law, Agreement No. AA393 with the Agency for Health Care Administration (which is incorporated by reference), and this BAA to comply with the provisions of HIPAA and HITECH applicable to [</w:t>
      </w:r>
      <w:r w:rsidR="006B257E">
        <w:rPr>
          <w:rFonts w:asciiTheme="minorHAnsi" w:hAnsiTheme="minorHAnsi" w:cstheme="minorHAnsi"/>
          <w:sz w:val="24"/>
          <w:szCs w:val="24"/>
        </w:rPr>
        <w:t>VENDOR</w:t>
      </w:r>
      <w:r w:rsidRPr="00F93684">
        <w:rPr>
          <w:rFonts w:asciiTheme="minorHAnsi" w:hAnsiTheme="minorHAnsi" w:cstheme="minorHAnsi"/>
          <w:sz w:val="24"/>
          <w:szCs w:val="24"/>
        </w:rPr>
        <w:t>] pursuant to its performance of Services. </w:t>
      </w:r>
    </w:p>
    <w:p w14:paraId="0C8ECAC2" w14:textId="34ECA871" w:rsidR="00F93684" w:rsidRPr="00F93684" w:rsidRDefault="00F93684" w:rsidP="00F93684">
      <w:pPr>
        <w:pStyle w:val="Heading2"/>
        <w:numPr>
          <w:ilvl w:val="0"/>
          <w:numId w:val="0"/>
        </w:numPr>
        <w:rPr>
          <w:sz w:val="24"/>
          <w:szCs w:val="24"/>
        </w:rPr>
      </w:pPr>
      <w:r w:rsidRPr="00F93684">
        <w:rPr>
          <w:sz w:val="24"/>
          <w:szCs w:val="24"/>
        </w:rPr>
        <w:t>Section 2.</w:t>
      </w:r>
      <w:r w:rsidRPr="00F93684">
        <w:rPr>
          <w:sz w:val="24"/>
          <w:szCs w:val="24"/>
        </w:rPr>
        <w:tab/>
        <w:t>Definitions for Use in this BAA </w:t>
      </w:r>
    </w:p>
    <w:p w14:paraId="5D051AB0" w14:textId="77777777" w:rsidR="00F93684" w:rsidRPr="00F93684" w:rsidRDefault="00F93684" w:rsidP="00F93684">
      <w:pPr>
        <w:pStyle w:val="NoSpacing"/>
        <w:spacing w:after="240"/>
        <w:rPr>
          <w:rFonts w:asciiTheme="minorHAnsi" w:hAnsiTheme="minorHAnsi" w:cstheme="minorHAnsi"/>
          <w:sz w:val="24"/>
          <w:szCs w:val="24"/>
        </w:rPr>
      </w:pPr>
      <w:r w:rsidRPr="00F93684">
        <w:rPr>
          <w:rFonts w:asciiTheme="minorHAnsi" w:hAnsiTheme="minorHAnsi" w:cstheme="minorHAnsi"/>
          <w:sz w:val="24"/>
          <w:szCs w:val="24"/>
        </w:rPr>
        <w:t>Terms used but not otherwise defined in this BAA or the Contract shall have the same meaning as those terms in 45 C.F.R. Parts 160, 162, and 164, as modified or supplemented herein. </w:t>
      </w:r>
    </w:p>
    <w:p w14:paraId="27DDC434" w14:textId="77777777" w:rsidR="00F93684" w:rsidRPr="00F93684" w:rsidRDefault="00F93684" w:rsidP="00F93684">
      <w:pPr>
        <w:pStyle w:val="NoSpacing"/>
        <w:spacing w:after="240"/>
        <w:rPr>
          <w:rFonts w:asciiTheme="minorHAnsi" w:hAnsiTheme="minorHAnsi" w:cstheme="minorHAnsi"/>
          <w:sz w:val="24"/>
          <w:szCs w:val="24"/>
        </w:rPr>
      </w:pPr>
      <w:r w:rsidRPr="00F93684">
        <w:rPr>
          <w:rFonts w:asciiTheme="minorHAnsi" w:hAnsiTheme="minorHAnsi" w:cstheme="minorHAnsi"/>
          <w:sz w:val="24"/>
          <w:szCs w:val="24"/>
        </w:rPr>
        <w:t>“Access” means to review, inspect, approach, instruct, communicate with, store Data in, retrieve Data from, or otherwise make use of any Data, regardless of type, form, or nature of storage. Access to a computer, network, or peripherals includes local and remote access. </w:t>
      </w:r>
    </w:p>
    <w:p w14:paraId="01BCD8CF" w14:textId="77777777" w:rsidR="00F93684" w:rsidRPr="00F93684" w:rsidRDefault="00F93684" w:rsidP="00F93684">
      <w:pPr>
        <w:pStyle w:val="NoSpacing"/>
        <w:spacing w:after="240"/>
        <w:rPr>
          <w:rFonts w:asciiTheme="minorHAnsi" w:hAnsiTheme="minorHAnsi" w:cstheme="minorHAnsi"/>
          <w:sz w:val="24"/>
          <w:szCs w:val="24"/>
        </w:rPr>
      </w:pPr>
      <w:r w:rsidRPr="00F93684">
        <w:rPr>
          <w:rFonts w:asciiTheme="minorHAnsi" w:hAnsiTheme="minorHAnsi" w:cstheme="minorHAnsi"/>
          <w:sz w:val="24"/>
          <w:szCs w:val="24"/>
        </w:rPr>
        <w:t>“Security Incident” means the successful unauthorized Access, Use, Disclosure, modification, or destruction of information or interference with operations. </w:t>
      </w:r>
    </w:p>
    <w:p w14:paraId="44D62F7A" w14:textId="436C69B1" w:rsidR="00F93684" w:rsidRPr="00F93684" w:rsidRDefault="00F93684" w:rsidP="00F93684">
      <w:pPr>
        <w:pStyle w:val="Heading2"/>
        <w:numPr>
          <w:ilvl w:val="0"/>
          <w:numId w:val="0"/>
        </w:numPr>
        <w:rPr>
          <w:sz w:val="24"/>
          <w:szCs w:val="24"/>
        </w:rPr>
      </w:pPr>
      <w:r w:rsidRPr="00F93684">
        <w:rPr>
          <w:sz w:val="24"/>
          <w:szCs w:val="24"/>
        </w:rPr>
        <w:t>Section 3.</w:t>
      </w:r>
      <w:r w:rsidRPr="00F93684">
        <w:rPr>
          <w:sz w:val="24"/>
          <w:szCs w:val="24"/>
        </w:rPr>
        <w:tab/>
        <w:t>Obligations and Activities of [</w:t>
      </w:r>
      <w:r w:rsidR="006B257E">
        <w:rPr>
          <w:sz w:val="24"/>
          <w:szCs w:val="24"/>
        </w:rPr>
        <w:t>VENDOR</w:t>
      </w:r>
      <w:r w:rsidRPr="00F93684">
        <w:rPr>
          <w:sz w:val="24"/>
          <w:szCs w:val="24"/>
        </w:rPr>
        <w:t>] (Privacy Rule) </w:t>
      </w:r>
    </w:p>
    <w:p w14:paraId="67E83097" w14:textId="77777777" w:rsidR="00F93684" w:rsidRPr="00F93684" w:rsidRDefault="00F93684" w:rsidP="00F93684">
      <w:pPr>
        <w:keepLines/>
        <w:tabs>
          <w:tab w:val="left" w:pos="-1838"/>
          <w:tab w:val="left" w:pos="-1118"/>
          <w:tab w:val="left" w:pos="900"/>
        </w:tabs>
        <w:spacing w:line="276" w:lineRule="auto"/>
        <w:ind w:left="270"/>
        <w:rPr>
          <w:rFonts w:asciiTheme="minorHAnsi" w:hAnsiTheme="minorHAnsi" w:cstheme="minorHAnsi"/>
          <w:b/>
          <w:szCs w:val="24"/>
        </w:rPr>
      </w:pPr>
      <w:r w:rsidRPr="00F93684">
        <w:rPr>
          <w:rFonts w:asciiTheme="minorHAnsi" w:hAnsiTheme="minorHAnsi" w:cstheme="minorHAnsi"/>
          <w:b/>
          <w:szCs w:val="24"/>
        </w:rPr>
        <w:t xml:space="preserve">3.1 </w:t>
      </w:r>
      <w:r w:rsidRPr="00F93684">
        <w:rPr>
          <w:rFonts w:asciiTheme="minorHAnsi" w:hAnsiTheme="minorHAnsi" w:cstheme="minorHAnsi"/>
          <w:b/>
          <w:szCs w:val="24"/>
        </w:rPr>
        <w:tab/>
        <w:t>Operation on Behalf of FHKC </w:t>
      </w:r>
    </w:p>
    <w:p w14:paraId="519CF675" w14:textId="25219A8A" w:rsidR="00F93684" w:rsidRPr="00F93684" w:rsidRDefault="00F93684" w:rsidP="00F93684">
      <w:pPr>
        <w:pStyle w:val="NoSpacing"/>
        <w:spacing w:after="240"/>
        <w:rPr>
          <w:rFonts w:asciiTheme="minorHAnsi" w:hAnsiTheme="minorHAnsi" w:cstheme="minorHAnsi"/>
          <w:sz w:val="24"/>
          <w:szCs w:val="24"/>
        </w:rPr>
      </w:pPr>
      <w:r w:rsidRPr="00F93684">
        <w:rPr>
          <w:rFonts w:asciiTheme="minorHAnsi" w:hAnsiTheme="minorHAnsi" w:cstheme="minorHAnsi"/>
          <w:sz w:val="24"/>
          <w:szCs w:val="24"/>
        </w:rPr>
        <w:t>The [</w:t>
      </w:r>
      <w:r w:rsidR="006B257E">
        <w:rPr>
          <w:rFonts w:asciiTheme="minorHAnsi" w:hAnsiTheme="minorHAnsi" w:cstheme="minorHAnsi"/>
          <w:sz w:val="24"/>
          <w:szCs w:val="24"/>
        </w:rPr>
        <w:t>VENDOR</w:t>
      </w:r>
      <w:r w:rsidRPr="00F93684">
        <w:rPr>
          <w:rFonts w:asciiTheme="minorHAnsi" w:hAnsiTheme="minorHAnsi" w:cstheme="minorHAnsi"/>
          <w:sz w:val="24"/>
          <w:szCs w:val="24"/>
        </w:rPr>
        <w:t>] shall use and disclose Protected Health Information (“PHI”) only as shall be permitted by the Contract, this BAA, any other agreement or as required by law. [</w:t>
      </w:r>
      <w:r w:rsidR="006B257E">
        <w:rPr>
          <w:rFonts w:asciiTheme="minorHAnsi" w:hAnsiTheme="minorHAnsi" w:cstheme="minorHAnsi"/>
          <w:sz w:val="24"/>
          <w:szCs w:val="24"/>
        </w:rPr>
        <w:t>VENDOR</w:t>
      </w:r>
      <w:r w:rsidRPr="00F93684">
        <w:rPr>
          <w:rFonts w:asciiTheme="minorHAnsi" w:hAnsiTheme="minorHAnsi" w:cstheme="minorHAnsi"/>
          <w:sz w:val="24"/>
          <w:szCs w:val="24"/>
        </w:rPr>
        <w:t>] shall have the same duty to protect FHKC’s PHI as such term is defined in the Contract and/or under HIPAA, and in furtherance of the duties therein.</w:t>
      </w:r>
    </w:p>
    <w:p w14:paraId="0DA7CC09" w14:textId="77777777" w:rsidR="00F93684" w:rsidRPr="00F93684" w:rsidRDefault="00F93684" w:rsidP="00F93684">
      <w:pPr>
        <w:keepLines/>
        <w:tabs>
          <w:tab w:val="left" w:pos="-1838"/>
          <w:tab w:val="left" w:pos="-1118"/>
          <w:tab w:val="left" w:pos="900"/>
        </w:tabs>
        <w:spacing w:line="276" w:lineRule="auto"/>
        <w:ind w:left="270"/>
        <w:rPr>
          <w:rFonts w:asciiTheme="minorHAnsi" w:hAnsiTheme="minorHAnsi" w:cstheme="minorHAnsi"/>
          <w:b/>
          <w:szCs w:val="24"/>
        </w:rPr>
      </w:pPr>
      <w:r w:rsidRPr="00F93684">
        <w:rPr>
          <w:rFonts w:asciiTheme="minorHAnsi" w:hAnsiTheme="minorHAnsi" w:cstheme="minorHAnsi"/>
          <w:b/>
          <w:szCs w:val="24"/>
        </w:rPr>
        <w:t xml:space="preserve">3.2 </w:t>
      </w:r>
      <w:r w:rsidRPr="00F93684">
        <w:rPr>
          <w:rFonts w:asciiTheme="minorHAnsi" w:hAnsiTheme="minorHAnsi" w:cstheme="minorHAnsi"/>
          <w:b/>
          <w:szCs w:val="24"/>
        </w:rPr>
        <w:tab/>
        <w:t>Compliance with the Privacy Rule </w:t>
      </w:r>
    </w:p>
    <w:p w14:paraId="794B2D76" w14:textId="4B0E27AF" w:rsidR="00F93684" w:rsidRPr="00F93684" w:rsidRDefault="00F93684" w:rsidP="00F93684">
      <w:pPr>
        <w:pStyle w:val="NoSpacing"/>
        <w:spacing w:after="240"/>
        <w:rPr>
          <w:rFonts w:asciiTheme="minorHAnsi" w:hAnsiTheme="minorHAnsi" w:cstheme="minorHAnsi"/>
          <w:sz w:val="24"/>
          <w:szCs w:val="24"/>
        </w:rPr>
      </w:pPr>
      <w:r w:rsidRPr="00F93684">
        <w:rPr>
          <w:rFonts w:asciiTheme="minorHAnsi" w:hAnsiTheme="minorHAnsi" w:cstheme="minorHAnsi"/>
          <w:sz w:val="24"/>
          <w:szCs w:val="24"/>
        </w:rPr>
        <w:t>[</w:t>
      </w:r>
      <w:r w:rsidR="006B257E">
        <w:rPr>
          <w:rFonts w:asciiTheme="minorHAnsi" w:hAnsiTheme="minorHAnsi" w:cstheme="minorHAnsi"/>
          <w:sz w:val="24"/>
          <w:szCs w:val="24"/>
        </w:rPr>
        <w:t>VENDOR</w:t>
      </w:r>
      <w:r w:rsidRPr="00F93684">
        <w:rPr>
          <w:rFonts w:asciiTheme="minorHAnsi" w:hAnsiTheme="minorHAnsi" w:cstheme="minorHAnsi"/>
          <w:sz w:val="24"/>
          <w:szCs w:val="24"/>
        </w:rPr>
        <w:t xml:space="preserve">] agrees to fully comply with the requirements under the Standards for Privacy of Individually Identifiable Health Information at 45 CFR Part 160 and Part 164, Subparts A and E (“Privacy Rule”) applicable to "business associates," as that term is defined in the Privacy Rule, </w:t>
      </w:r>
      <w:r w:rsidRPr="00F93684">
        <w:rPr>
          <w:rFonts w:asciiTheme="minorHAnsi" w:hAnsiTheme="minorHAnsi" w:cstheme="minorHAnsi"/>
          <w:sz w:val="24"/>
          <w:szCs w:val="24"/>
        </w:rPr>
        <w:lastRenderedPageBreak/>
        <w:t xml:space="preserve">and not use or further disclose PHI other than as permitted or required by the Contract, this BAA, or as required by law. </w:t>
      </w:r>
    </w:p>
    <w:p w14:paraId="541C10E9" w14:textId="005EA6F6" w:rsidR="00F93684" w:rsidRPr="00F93684" w:rsidRDefault="00F93684" w:rsidP="00F93684">
      <w:pPr>
        <w:pStyle w:val="NoSpacing"/>
        <w:spacing w:after="240"/>
        <w:rPr>
          <w:rFonts w:asciiTheme="minorHAnsi" w:hAnsiTheme="minorHAnsi" w:cstheme="minorHAnsi"/>
          <w:sz w:val="24"/>
          <w:szCs w:val="24"/>
        </w:rPr>
      </w:pPr>
      <w:r w:rsidRPr="00F93684">
        <w:rPr>
          <w:rFonts w:asciiTheme="minorHAnsi" w:hAnsiTheme="minorHAnsi" w:cstheme="minorHAnsi"/>
          <w:sz w:val="24"/>
          <w:szCs w:val="24"/>
        </w:rPr>
        <w:t>[</w:t>
      </w:r>
      <w:r w:rsidR="006B257E">
        <w:rPr>
          <w:rFonts w:asciiTheme="minorHAnsi" w:hAnsiTheme="minorHAnsi" w:cstheme="minorHAnsi"/>
          <w:sz w:val="24"/>
          <w:szCs w:val="24"/>
        </w:rPr>
        <w:t>VENDOR</w:t>
      </w:r>
      <w:r w:rsidRPr="00F93684">
        <w:rPr>
          <w:rFonts w:asciiTheme="minorHAnsi" w:hAnsiTheme="minorHAnsi" w:cstheme="minorHAnsi"/>
          <w:sz w:val="24"/>
          <w:szCs w:val="24"/>
        </w:rPr>
        <w:t>] shall create and/or adopt policies and procedures to periodically audit [</w:t>
      </w:r>
      <w:r w:rsidR="006B257E">
        <w:rPr>
          <w:rFonts w:asciiTheme="minorHAnsi" w:hAnsiTheme="minorHAnsi" w:cstheme="minorHAnsi"/>
          <w:sz w:val="24"/>
          <w:szCs w:val="24"/>
        </w:rPr>
        <w:t>VENDOR</w:t>
      </w:r>
      <w:r w:rsidRPr="00F93684">
        <w:rPr>
          <w:rFonts w:asciiTheme="minorHAnsi" w:hAnsiTheme="minorHAnsi" w:cstheme="minorHAnsi"/>
          <w:sz w:val="24"/>
          <w:szCs w:val="24"/>
        </w:rPr>
        <w:t>]’s adherence to all HIPAA regulations. [</w:t>
      </w:r>
      <w:r w:rsidR="006B257E">
        <w:rPr>
          <w:rFonts w:asciiTheme="minorHAnsi" w:hAnsiTheme="minorHAnsi" w:cstheme="minorHAnsi"/>
          <w:sz w:val="24"/>
          <w:szCs w:val="24"/>
        </w:rPr>
        <w:t>VENDOR</w:t>
      </w:r>
      <w:r w:rsidRPr="00F93684">
        <w:rPr>
          <w:rFonts w:asciiTheme="minorHAnsi" w:hAnsiTheme="minorHAnsi" w:cstheme="minorHAnsi"/>
          <w:sz w:val="24"/>
          <w:szCs w:val="24"/>
        </w:rPr>
        <w:t>] acknowledges and promises to perform such audits pursuant to the terms and conditions set out herein. [</w:t>
      </w:r>
      <w:r w:rsidR="006B257E">
        <w:rPr>
          <w:rFonts w:asciiTheme="minorHAnsi" w:hAnsiTheme="minorHAnsi" w:cstheme="minorHAnsi"/>
          <w:sz w:val="24"/>
          <w:szCs w:val="24"/>
        </w:rPr>
        <w:t>VENDOR</w:t>
      </w:r>
      <w:r w:rsidRPr="00F93684">
        <w:rPr>
          <w:rFonts w:asciiTheme="minorHAnsi" w:hAnsiTheme="minorHAnsi" w:cstheme="minorHAnsi"/>
          <w:sz w:val="24"/>
          <w:szCs w:val="24"/>
        </w:rPr>
        <w:t>] shall make such audit policies and procedures available to FHKC for review.  </w:t>
      </w:r>
    </w:p>
    <w:p w14:paraId="53C19D06" w14:textId="7C58C3EA" w:rsidR="00F93684" w:rsidRPr="00F93684" w:rsidRDefault="00F93684" w:rsidP="00F93684">
      <w:pPr>
        <w:pStyle w:val="NoSpacing"/>
        <w:spacing w:after="240"/>
        <w:rPr>
          <w:rFonts w:asciiTheme="minorHAnsi" w:hAnsiTheme="minorHAnsi" w:cstheme="minorHAnsi"/>
          <w:sz w:val="24"/>
          <w:szCs w:val="24"/>
        </w:rPr>
      </w:pPr>
      <w:r w:rsidRPr="00F93684">
        <w:rPr>
          <w:rFonts w:asciiTheme="minorHAnsi" w:hAnsiTheme="minorHAnsi" w:cstheme="minorHAnsi"/>
          <w:sz w:val="24"/>
          <w:szCs w:val="24"/>
        </w:rPr>
        <w:t>To the extent [</w:t>
      </w:r>
      <w:r w:rsidR="006B257E">
        <w:rPr>
          <w:rFonts w:asciiTheme="minorHAnsi" w:hAnsiTheme="minorHAnsi" w:cstheme="minorHAnsi"/>
          <w:sz w:val="24"/>
          <w:szCs w:val="24"/>
        </w:rPr>
        <w:t>VENDOR</w:t>
      </w:r>
      <w:r w:rsidRPr="00F93684">
        <w:rPr>
          <w:rFonts w:asciiTheme="minorHAnsi" w:hAnsiTheme="minorHAnsi" w:cstheme="minorHAnsi"/>
          <w:sz w:val="24"/>
          <w:szCs w:val="24"/>
        </w:rPr>
        <w:t>] is to carry out one or more of FHKC’s obligations under the Privacy Rule, [</w:t>
      </w:r>
      <w:r w:rsidR="006B257E">
        <w:rPr>
          <w:rFonts w:asciiTheme="minorHAnsi" w:hAnsiTheme="minorHAnsi" w:cstheme="minorHAnsi"/>
          <w:sz w:val="24"/>
          <w:szCs w:val="24"/>
        </w:rPr>
        <w:t>VENDOR</w:t>
      </w:r>
      <w:r w:rsidRPr="00F93684">
        <w:rPr>
          <w:rFonts w:asciiTheme="minorHAnsi" w:hAnsiTheme="minorHAnsi" w:cstheme="minorHAnsi"/>
          <w:sz w:val="24"/>
          <w:szCs w:val="24"/>
        </w:rPr>
        <w:t>] agrees to comply with the requirements of the Privacy Rule that apply to FHKC in the performance of such obligations. Except as otherwise allowed in this BAA and under HIPAA, [</w:t>
      </w:r>
      <w:r w:rsidR="006B257E">
        <w:rPr>
          <w:rFonts w:asciiTheme="minorHAnsi" w:hAnsiTheme="minorHAnsi" w:cstheme="minorHAnsi"/>
          <w:sz w:val="24"/>
          <w:szCs w:val="24"/>
        </w:rPr>
        <w:t>VENDOR</w:t>
      </w:r>
      <w:r w:rsidRPr="00F93684">
        <w:rPr>
          <w:rFonts w:asciiTheme="minorHAnsi" w:hAnsiTheme="minorHAnsi" w:cstheme="minorHAnsi"/>
          <w:sz w:val="24"/>
          <w:szCs w:val="24"/>
        </w:rPr>
        <w:t>] shall not directly or indirectly receive remuneration in exchange for any PHI of an Individual unless the Individual has provided a valid authorization compliant with HIPAA and state law. </w:t>
      </w:r>
    </w:p>
    <w:p w14:paraId="45B1DBFA" w14:textId="77777777" w:rsidR="00F93684" w:rsidRPr="00F93684" w:rsidRDefault="00F93684" w:rsidP="00F93684">
      <w:pPr>
        <w:keepLines/>
        <w:tabs>
          <w:tab w:val="left" w:pos="-1838"/>
          <w:tab w:val="left" w:pos="-1118"/>
          <w:tab w:val="left" w:pos="900"/>
        </w:tabs>
        <w:spacing w:line="276" w:lineRule="auto"/>
        <w:ind w:left="270"/>
        <w:rPr>
          <w:rFonts w:asciiTheme="minorHAnsi" w:hAnsiTheme="minorHAnsi" w:cstheme="minorHAnsi"/>
          <w:b/>
          <w:szCs w:val="24"/>
        </w:rPr>
      </w:pPr>
      <w:r w:rsidRPr="00F93684">
        <w:rPr>
          <w:rFonts w:asciiTheme="minorHAnsi" w:hAnsiTheme="minorHAnsi" w:cstheme="minorHAnsi"/>
          <w:b/>
          <w:szCs w:val="24"/>
        </w:rPr>
        <w:t xml:space="preserve">3.3 </w:t>
      </w:r>
      <w:r w:rsidRPr="00F93684">
        <w:rPr>
          <w:rFonts w:asciiTheme="minorHAnsi" w:hAnsiTheme="minorHAnsi" w:cstheme="minorHAnsi"/>
          <w:b/>
          <w:szCs w:val="24"/>
        </w:rPr>
        <w:tab/>
        <w:t>Privacy Safeguards and Policies </w:t>
      </w:r>
    </w:p>
    <w:p w14:paraId="5350D5C5" w14:textId="42E78651" w:rsidR="00F93684" w:rsidRPr="00F93684" w:rsidRDefault="00F93684" w:rsidP="00F93684">
      <w:pPr>
        <w:pStyle w:val="NoSpacing"/>
        <w:spacing w:after="240"/>
        <w:rPr>
          <w:rFonts w:asciiTheme="minorHAnsi" w:hAnsiTheme="minorHAnsi" w:cstheme="minorHAnsi"/>
          <w:sz w:val="24"/>
          <w:szCs w:val="24"/>
        </w:rPr>
      </w:pPr>
      <w:r w:rsidRPr="00F93684">
        <w:rPr>
          <w:rFonts w:asciiTheme="minorHAnsi" w:hAnsiTheme="minorHAnsi" w:cstheme="minorHAnsi"/>
          <w:sz w:val="24"/>
          <w:szCs w:val="24"/>
        </w:rPr>
        <w:t>[</w:t>
      </w:r>
      <w:r w:rsidR="006B257E">
        <w:rPr>
          <w:rFonts w:asciiTheme="minorHAnsi" w:hAnsiTheme="minorHAnsi" w:cstheme="minorHAnsi"/>
          <w:sz w:val="24"/>
          <w:szCs w:val="24"/>
        </w:rPr>
        <w:t>VENDOR</w:t>
      </w:r>
      <w:r w:rsidRPr="00F93684">
        <w:rPr>
          <w:rFonts w:asciiTheme="minorHAnsi" w:hAnsiTheme="minorHAnsi" w:cstheme="minorHAnsi"/>
          <w:sz w:val="24"/>
          <w:szCs w:val="24"/>
        </w:rPr>
        <w:t>] agrees to use appropriate safeguards to prevent Use or Disclosure of PHI other than as provided for by the Contract, this BAA, or any other agreement(s) or as required by law.  </w:t>
      </w:r>
    </w:p>
    <w:p w14:paraId="5F25B923" w14:textId="77777777" w:rsidR="00F93684" w:rsidRPr="00F93684" w:rsidRDefault="00F93684" w:rsidP="00F93684">
      <w:pPr>
        <w:keepLines/>
        <w:tabs>
          <w:tab w:val="left" w:pos="-1838"/>
          <w:tab w:val="left" w:pos="-1118"/>
          <w:tab w:val="left" w:pos="900"/>
        </w:tabs>
        <w:spacing w:line="276" w:lineRule="auto"/>
        <w:ind w:left="270"/>
        <w:rPr>
          <w:rFonts w:asciiTheme="minorHAnsi" w:hAnsiTheme="minorHAnsi" w:cstheme="minorHAnsi"/>
          <w:b/>
          <w:szCs w:val="24"/>
        </w:rPr>
      </w:pPr>
      <w:r w:rsidRPr="00F93684">
        <w:rPr>
          <w:rFonts w:asciiTheme="minorHAnsi" w:hAnsiTheme="minorHAnsi" w:cstheme="minorHAnsi"/>
          <w:b/>
          <w:szCs w:val="24"/>
        </w:rPr>
        <w:t xml:space="preserve">3.4 </w:t>
      </w:r>
      <w:r w:rsidRPr="00F93684">
        <w:rPr>
          <w:rFonts w:asciiTheme="minorHAnsi" w:hAnsiTheme="minorHAnsi" w:cstheme="minorHAnsi"/>
          <w:b/>
          <w:szCs w:val="24"/>
        </w:rPr>
        <w:tab/>
        <w:t>Mitigation of Harmful Effect of Violations </w:t>
      </w:r>
    </w:p>
    <w:p w14:paraId="453C53FF" w14:textId="6676F4BF" w:rsidR="00F93684" w:rsidRPr="00F93684" w:rsidRDefault="00F93684" w:rsidP="00F93684">
      <w:pPr>
        <w:pStyle w:val="NoSpacing"/>
        <w:spacing w:after="240"/>
        <w:rPr>
          <w:rFonts w:asciiTheme="minorHAnsi" w:hAnsiTheme="minorHAnsi" w:cstheme="minorHAnsi"/>
          <w:sz w:val="24"/>
          <w:szCs w:val="24"/>
        </w:rPr>
      </w:pPr>
      <w:r w:rsidRPr="00F93684">
        <w:rPr>
          <w:rFonts w:asciiTheme="minorHAnsi" w:hAnsiTheme="minorHAnsi" w:cstheme="minorHAnsi"/>
          <w:sz w:val="24"/>
          <w:szCs w:val="24"/>
        </w:rPr>
        <w:t>[</w:t>
      </w:r>
      <w:r w:rsidR="006B257E">
        <w:rPr>
          <w:rFonts w:asciiTheme="minorHAnsi" w:hAnsiTheme="minorHAnsi" w:cstheme="minorHAnsi"/>
          <w:sz w:val="24"/>
          <w:szCs w:val="24"/>
        </w:rPr>
        <w:t>VENDOR</w:t>
      </w:r>
      <w:r w:rsidRPr="00F93684">
        <w:rPr>
          <w:rFonts w:asciiTheme="minorHAnsi" w:hAnsiTheme="minorHAnsi" w:cstheme="minorHAnsi"/>
          <w:sz w:val="24"/>
          <w:szCs w:val="24"/>
        </w:rPr>
        <w:t>] agrees to inform FHKC without unreasonable delay and mitigate, to the extent practicable, any harmful effect that is known to [</w:t>
      </w:r>
      <w:r w:rsidR="006B257E">
        <w:rPr>
          <w:rFonts w:asciiTheme="minorHAnsi" w:hAnsiTheme="minorHAnsi" w:cstheme="minorHAnsi"/>
          <w:sz w:val="24"/>
          <w:szCs w:val="24"/>
        </w:rPr>
        <w:t>VENDOR</w:t>
      </w:r>
      <w:r w:rsidRPr="00F93684">
        <w:rPr>
          <w:rFonts w:asciiTheme="minorHAnsi" w:hAnsiTheme="minorHAnsi" w:cstheme="minorHAnsi"/>
          <w:sz w:val="24"/>
          <w:szCs w:val="24"/>
        </w:rPr>
        <w:t>] resulting from Access, acquisition, Use, or Disclosure of PHI by [</w:t>
      </w:r>
      <w:r w:rsidR="006B257E">
        <w:rPr>
          <w:rFonts w:asciiTheme="minorHAnsi" w:hAnsiTheme="minorHAnsi" w:cstheme="minorHAnsi"/>
          <w:sz w:val="24"/>
          <w:szCs w:val="24"/>
        </w:rPr>
        <w:t>VENDOR</w:t>
      </w:r>
      <w:r w:rsidRPr="00F93684">
        <w:rPr>
          <w:rFonts w:asciiTheme="minorHAnsi" w:hAnsiTheme="minorHAnsi" w:cstheme="minorHAnsi"/>
          <w:sz w:val="24"/>
          <w:szCs w:val="24"/>
        </w:rPr>
        <w:t>], or by a subcontractor or agent of [</w:t>
      </w:r>
      <w:r w:rsidR="006B257E">
        <w:rPr>
          <w:rFonts w:asciiTheme="minorHAnsi" w:hAnsiTheme="minorHAnsi" w:cstheme="minorHAnsi"/>
          <w:sz w:val="24"/>
          <w:szCs w:val="24"/>
        </w:rPr>
        <w:t>VENDOR</w:t>
      </w:r>
      <w:r w:rsidRPr="00F93684">
        <w:rPr>
          <w:rFonts w:asciiTheme="minorHAnsi" w:hAnsiTheme="minorHAnsi" w:cstheme="minorHAnsi"/>
          <w:sz w:val="24"/>
          <w:szCs w:val="24"/>
        </w:rPr>
        <w:t xml:space="preserve">], resulting from a violation of the requirements of this BAA. </w:t>
      </w:r>
    </w:p>
    <w:p w14:paraId="366F4723" w14:textId="77777777" w:rsidR="00F93684" w:rsidRPr="00F93684" w:rsidRDefault="00F93684" w:rsidP="00F93684">
      <w:pPr>
        <w:keepLines/>
        <w:tabs>
          <w:tab w:val="left" w:pos="-1838"/>
          <w:tab w:val="left" w:pos="-1118"/>
          <w:tab w:val="left" w:pos="900"/>
        </w:tabs>
        <w:spacing w:line="276" w:lineRule="auto"/>
        <w:ind w:left="270"/>
        <w:rPr>
          <w:rFonts w:asciiTheme="minorHAnsi" w:hAnsiTheme="minorHAnsi" w:cstheme="minorHAnsi"/>
          <w:b/>
          <w:szCs w:val="24"/>
        </w:rPr>
      </w:pPr>
      <w:r w:rsidRPr="00F93684">
        <w:rPr>
          <w:rFonts w:asciiTheme="minorHAnsi" w:hAnsiTheme="minorHAnsi" w:cstheme="minorHAnsi"/>
          <w:b/>
          <w:szCs w:val="24"/>
        </w:rPr>
        <w:t xml:space="preserve">3.5 </w:t>
      </w:r>
      <w:r w:rsidRPr="00F93684">
        <w:rPr>
          <w:rFonts w:asciiTheme="minorHAnsi" w:hAnsiTheme="minorHAnsi" w:cstheme="minorHAnsi"/>
          <w:b/>
          <w:szCs w:val="24"/>
        </w:rPr>
        <w:tab/>
        <w:t xml:space="preserve">Privacy Obligations regarding Breaches and Security Incidents </w:t>
      </w:r>
    </w:p>
    <w:p w14:paraId="6608D9F6" w14:textId="77777777" w:rsidR="00F93684" w:rsidRPr="00F93684" w:rsidRDefault="00F93684" w:rsidP="00F93684">
      <w:pPr>
        <w:tabs>
          <w:tab w:val="left" w:pos="1800"/>
        </w:tabs>
        <w:ind w:left="1800" w:hanging="900"/>
        <w:rPr>
          <w:rFonts w:asciiTheme="minorHAnsi" w:hAnsiTheme="minorHAnsi" w:cstheme="minorHAnsi"/>
          <w:szCs w:val="24"/>
        </w:rPr>
      </w:pPr>
      <w:r w:rsidRPr="00F93684">
        <w:rPr>
          <w:rFonts w:asciiTheme="minorHAnsi" w:hAnsiTheme="minorHAnsi" w:cstheme="minorHAnsi"/>
          <w:b/>
          <w:bCs/>
          <w:szCs w:val="24"/>
        </w:rPr>
        <w:t xml:space="preserve">3.5.1 </w:t>
      </w:r>
      <w:r w:rsidRPr="00F93684">
        <w:rPr>
          <w:rFonts w:asciiTheme="minorHAnsi" w:hAnsiTheme="minorHAnsi" w:cstheme="minorHAnsi"/>
          <w:b/>
          <w:bCs/>
          <w:szCs w:val="24"/>
        </w:rPr>
        <w:tab/>
        <w:t xml:space="preserve">Privacy Breach </w:t>
      </w:r>
    </w:p>
    <w:p w14:paraId="7C9EA0CF" w14:textId="49AE05BA" w:rsidR="00F93684" w:rsidRPr="00F93684" w:rsidRDefault="00F93684" w:rsidP="00F93684">
      <w:pPr>
        <w:pStyle w:val="NoSpacing"/>
        <w:spacing w:after="240"/>
        <w:rPr>
          <w:rFonts w:asciiTheme="minorHAnsi" w:hAnsiTheme="minorHAnsi" w:cstheme="minorHAnsi"/>
          <w:sz w:val="24"/>
          <w:szCs w:val="24"/>
        </w:rPr>
      </w:pPr>
      <w:r w:rsidRPr="00F93684">
        <w:rPr>
          <w:rFonts w:asciiTheme="minorHAnsi" w:hAnsiTheme="minorHAnsi" w:cstheme="minorHAnsi"/>
          <w:sz w:val="24"/>
          <w:szCs w:val="24"/>
        </w:rPr>
        <w:t>[</w:t>
      </w:r>
      <w:r w:rsidR="006B257E">
        <w:rPr>
          <w:rFonts w:asciiTheme="minorHAnsi" w:hAnsiTheme="minorHAnsi" w:cstheme="minorHAnsi"/>
          <w:sz w:val="24"/>
          <w:szCs w:val="24"/>
        </w:rPr>
        <w:t>VENDOR</w:t>
      </w:r>
      <w:r w:rsidRPr="00F93684">
        <w:rPr>
          <w:rFonts w:asciiTheme="minorHAnsi" w:hAnsiTheme="minorHAnsi" w:cstheme="minorHAnsi"/>
          <w:sz w:val="24"/>
          <w:szCs w:val="24"/>
        </w:rPr>
        <w:t>] will report to FHKC, immediately following discovery and without unreasonable delay, any Access, acquisition, Use, or Disclosure of FHKC’s PHI not permitted by HIPAA, the Contract, this BAA, or in writing by FHKC. In addition, [</w:t>
      </w:r>
      <w:r w:rsidR="006B257E">
        <w:rPr>
          <w:rFonts w:asciiTheme="minorHAnsi" w:hAnsiTheme="minorHAnsi" w:cstheme="minorHAnsi"/>
          <w:sz w:val="24"/>
          <w:szCs w:val="24"/>
        </w:rPr>
        <w:t>VENDOR</w:t>
      </w:r>
      <w:r w:rsidRPr="00F93684">
        <w:rPr>
          <w:rFonts w:asciiTheme="minorHAnsi" w:hAnsiTheme="minorHAnsi" w:cstheme="minorHAnsi"/>
          <w:sz w:val="24"/>
          <w:szCs w:val="24"/>
        </w:rPr>
        <w:t>] will report, immediately following discovery and without unreasonable delay, but in no event later than five (5) Business Days following discovery, any Breach of Unsecured Protected Health Information, notwithstanding whether [</w:t>
      </w:r>
      <w:r w:rsidR="006B257E">
        <w:rPr>
          <w:rFonts w:asciiTheme="minorHAnsi" w:hAnsiTheme="minorHAnsi" w:cstheme="minorHAnsi"/>
          <w:sz w:val="24"/>
          <w:szCs w:val="24"/>
        </w:rPr>
        <w:t>VENDOR</w:t>
      </w:r>
      <w:r w:rsidRPr="00F93684">
        <w:rPr>
          <w:rFonts w:asciiTheme="minorHAnsi" w:hAnsiTheme="minorHAnsi" w:cstheme="minorHAnsi"/>
          <w:sz w:val="24"/>
          <w:szCs w:val="24"/>
        </w:rPr>
        <w:t>] has made an internal risk assessment and determined that no notification is required. [</w:t>
      </w:r>
      <w:r w:rsidR="006B257E">
        <w:rPr>
          <w:rFonts w:asciiTheme="minorHAnsi" w:hAnsiTheme="minorHAnsi" w:cstheme="minorHAnsi"/>
          <w:sz w:val="24"/>
          <w:szCs w:val="24"/>
        </w:rPr>
        <w:t>VENDOR</w:t>
      </w:r>
      <w:r w:rsidRPr="00F93684">
        <w:rPr>
          <w:rFonts w:asciiTheme="minorHAnsi" w:hAnsiTheme="minorHAnsi" w:cstheme="minorHAnsi"/>
          <w:sz w:val="24"/>
          <w:szCs w:val="24"/>
        </w:rPr>
        <w:t>] shall cooperate with FHKC in investigating the Breach and in meeting FHKC’s obligations under HIPAA and any other security breach notification laws. In the event of a Breach, [</w:t>
      </w:r>
      <w:r w:rsidR="006B257E">
        <w:rPr>
          <w:rFonts w:asciiTheme="minorHAnsi" w:hAnsiTheme="minorHAnsi" w:cstheme="minorHAnsi"/>
          <w:sz w:val="24"/>
          <w:szCs w:val="24"/>
        </w:rPr>
        <w:t>VENDOR</w:t>
      </w:r>
      <w:r w:rsidRPr="00F93684">
        <w:rPr>
          <w:rFonts w:asciiTheme="minorHAnsi" w:hAnsiTheme="minorHAnsi" w:cstheme="minorHAnsi"/>
          <w:sz w:val="24"/>
          <w:szCs w:val="24"/>
        </w:rPr>
        <w:t xml:space="preserve">] and FHKC will work together in good faith to comply with any required regulatory filings due to the Breach. </w:t>
      </w:r>
    </w:p>
    <w:p w14:paraId="6C8C1B5C" w14:textId="54B5538A" w:rsidR="00F93684" w:rsidRPr="00F93684" w:rsidRDefault="00F93684" w:rsidP="00F93684">
      <w:pPr>
        <w:pStyle w:val="NoSpacing"/>
        <w:spacing w:after="240"/>
        <w:rPr>
          <w:rFonts w:asciiTheme="minorHAnsi" w:hAnsiTheme="minorHAnsi" w:cstheme="minorHAnsi"/>
          <w:sz w:val="24"/>
          <w:szCs w:val="24"/>
        </w:rPr>
      </w:pPr>
      <w:r w:rsidRPr="00F93684">
        <w:rPr>
          <w:rFonts w:asciiTheme="minorHAnsi" w:hAnsiTheme="minorHAnsi" w:cstheme="minorHAnsi"/>
          <w:sz w:val="24"/>
          <w:szCs w:val="24"/>
        </w:rPr>
        <w:t xml:space="preserve">Any such report shall include the identification (if known) of each Individual whose Unsecured PHI has </w:t>
      </w:r>
      <w:proofErr w:type="gramStart"/>
      <w:r w:rsidRPr="00F93684">
        <w:rPr>
          <w:rFonts w:asciiTheme="minorHAnsi" w:hAnsiTheme="minorHAnsi" w:cstheme="minorHAnsi"/>
          <w:sz w:val="24"/>
          <w:szCs w:val="24"/>
        </w:rPr>
        <w:t>been, or</w:t>
      </w:r>
      <w:proofErr w:type="gramEnd"/>
      <w:r w:rsidRPr="00F93684">
        <w:rPr>
          <w:rFonts w:asciiTheme="minorHAnsi" w:hAnsiTheme="minorHAnsi" w:cstheme="minorHAnsi"/>
          <w:sz w:val="24"/>
          <w:szCs w:val="24"/>
        </w:rPr>
        <w:t xml:space="preserve"> is reasonably believed by [</w:t>
      </w:r>
      <w:r w:rsidR="006B257E">
        <w:rPr>
          <w:rFonts w:asciiTheme="minorHAnsi" w:hAnsiTheme="minorHAnsi" w:cstheme="minorHAnsi"/>
          <w:sz w:val="24"/>
          <w:szCs w:val="24"/>
        </w:rPr>
        <w:t>VENDOR</w:t>
      </w:r>
      <w:r w:rsidRPr="00F93684">
        <w:rPr>
          <w:rFonts w:asciiTheme="minorHAnsi" w:hAnsiTheme="minorHAnsi" w:cstheme="minorHAnsi"/>
          <w:sz w:val="24"/>
          <w:szCs w:val="24"/>
        </w:rPr>
        <w:t>] to have been, Accessed, acquired, Used, or Disclosed during such Breach. [</w:t>
      </w:r>
      <w:r w:rsidR="006B257E">
        <w:rPr>
          <w:rFonts w:asciiTheme="minorHAnsi" w:hAnsiTheme="minorHAnsi" w:cstheme="minorHAnsi"/>
          <w:sz w:val="24"/>
          <w:szCs w:val="24"/>
        </w:rPr>
        <w:t>VENDOR</w:t>
      </w:r>
      <w:r w:rsidRPr="00F93684">
        <w:rPr>
          <w:rFonts w:asciiTheme="minorHAnsi" w:hAnsiTheme="minorHAnsi" w:cstheme="minorHAnsi"/>
          <w:sz w:val="24"/>
          <w:szCs w:val="24"/>
        </w:rPr>
        <w:t>] will make the report to FHKC’s Privacy Officer not more than five (5) Business Days after [</w:t>
      </w:r>
      <w:r w:rsidR="006B257E">
        <w:rPr>
          <w:rFonts w:asciiTheme="minorHAnsi" w:hAnsiTheme="minorHAnsi" w:cstheme="minorHAnsi"/>
          <w:sz w:val="24"/>
          <w:szCs w:val="24"/>
        </w:rPr>
        <w:t>VENDOR</w:t>
      </w:r>
      <w:r w:rsidRPr="00F93684">
        <w:rPr>
          <w:rFonts w:asciiTheme="minorHAnsi" w:hAnsiTheme="minorHAnsi" w:cstheme="minorHAnsi"/>
          <w:sz w:val="24"/>
          <w:szCs w:val="24"/>
        </w:rPr>
        <w:t>] discovers such non-permitted Access, acquisition, Use, or Disclosure.  </w:t>
      </w:r>
    </w:p>
    <w:p w14:paraId="5602837E" w14:textId="4125D491" w:rsidR="00F93684" w:rsidRPr="00F93684" w:rsidRDefault="00F93684" w:rsidP="00F93684">
      <w:pPr>
        <w:pStyle w:val="NoSpacing"/>
        <w:spacing w:after="240"/>
        <w:rPr>
          <w:rFonts w:asciiTheme="minorHAnsi" w:hAnsiTheme="minorHAnsi" w:cstheme="minorHAnsi"/>
          <w:sz w:val="24"/>
          <w:szCs w:val="24"/>
        </w:rPr>
      </w:pPr>
      <w:r w:rsidRPr="00F93684">
        <w:rPr>
          <w:rFonts w:asciiTheme="minorHAnsi" w:hAnsiTheme="minorHAnsi" w:cstheme="minorHAnsi"/>
          <w:sz w:val="24"/>
          <w:szCs w:val="24"/>
        </w:rPr>
        <w:lastRenderedPageBreak/>
        <w:t>Regarding any items not known at the time of the initial report, [</w:t>
      </w:r>
      <w:r w:rsidR="006B257E">
        <w:rPr>
          <w:rFonts w:asciiTheme="minorHAnsi" w:hAnsiTheme="minorHAnsi" w:cstheme="minorHAnsi"/>
          <w:sz w:val="24"/>
          <w:szCs w:val="24"/>
        </w:rPr>
        <w:t>VENDOR</w:t>
      </w:r>
      <w:r w:rsidRPr="00F93684">
        <w:rPr>
          <w:rFonts w:asciiTheme="minorHAnsi" w:hAnsiTheme="minorHAnsi" w:cstheme="minorHAnsi"/>
          <w:sz w:val="24"/>
          <w:szCs w:val="24"/>
        </w:rPr>
        <w:t xml:space="preserve">] will subsequently report to FHKC as answers are determined. All elements will be reported no later than thirty (30) days after the date of the initial report, or as soon as feasible, whichever is sooner. </w:t>
      </w:r>
    </w:p>
    <w:p w14:paraId="397B6858" w14:textId="3D7EACCC" w:rsidR="00F93684" w:rsidRPr="00F93684" w:rsidRDefault="00F93684" w:rsidP="00F93684">
      <w:pPr>
        <w:pStyle w:val="NoSpacing"/>
        <w:spacing w:after="240"/>
        <w:rPr>
          <w:rFonts w:asciiTheme="minorHAnsi" w:hAnsiTheme="minorHAnsi" w:cstheme="minorHAnsi"/>
          <w:sz w:val="24"/>
          <w:szCs w:val="24"/>
        </w:rPr>
      </w:pPr>
      <w:r w:rsidRPr="00F93684">
        <w:rPr>
          <w:rFonts w:asciiTheme="minorHAnsi" w:hAnsiTheme="minorHAnsi" w:cstheme="minorHAnsi"/>
          <w:sz w:val="24"/>
          <w:szCs w:val="24"/>
        </w:rPr>
        <w:t>[</w:t>
      </w:r>
      <w:r w:rsidR="006B257E">
        <w:rPr>
          <w:rFonts w:asciiTheme="minorHAnsi" w:hAnsiTheme="minorHAnsi" w:cstheme="minorHAnsi"/>
          <w:sz w:val="24"/>
          <w:szCs w:val="24"/>
        </w:rPr>
        <w:t>VENDOR</w:t>
      </w:r>
      <w:r w:rsidRPr="00F93684">
        <w:rPr>
          <w:rFonts w:asciiTheme="minorHAnsi" w:hAnsiTheme="minorHAnsi" w:cstheme="minorHAnsi"/>
          <w:sz w:val="24"/>
          <w:szCs w:val="24"/>
        </w:rPr>
        <w:t>] shall track all Breaches and shall periodically report such Breaches in summary fashion as may be requested by FHKC, but not less than annually within sixty (60) days of each anniversary of this [</w:t>
      </w:r>
      <w:r w:rsidR="006B257E">
        <w:rPr>
          <w:rFonts w:asciiTheme="minorHAnsi" w:hAnsiTheme="minorHAnsi" w:cstheme="minorHAnsi"/>
          <w:sz w:val="24"/>
          <w:szCs w:val="24"/>
        </w:rPr>
        <w:t>VENDOR</w:t>
      </w:r>
      <w:r w:rsidRPr="00F93684">
        <w:rPr>
          <w:rFonts w:asciiTheme="minorHAnsi" w:hAnsiTheme="minorHAnsi" w:cstheme="minorHAnsi"/>
          <w:sz w:val="24"/>
          <w:szCs w:val="24"/>
        </w:rPr>
        <w:t>]A. </w:t>
      </w:r>
    </w:p>
    <w:p w14:paraId="4E5EBD34" w14:textId="77777777" w:rsidR="00F93684" w:rsidRPr="00F93684" w:rsidRDefault="00F93684" w:rsidP="00F93684">
      <w:pPr>
        <w:tabs>
          <w:tab w:val="left" w:pos="1800"/>
        </w:tabs>
        <w:ind w:left="1800" w:hanging="900"/>
        <w:rPr>
          <w:rFonts w:asciiTheme="minorHAnsi" w:hAnsiTheme="minorHAnsi" w:cstheme="minorHAnsi"/>
          <w:b/>
          <w:bCs/>
          <w:szCs w:val="24"/>
        </w:rPr>
      </w:pPr>
      <w:r w:rsidRPr="00F93684">
        <w:rPr>
          <w:rFonts w:asciiTheme="minorHAnsi" w:hAnsiTheme="minorHAnsi" w:cstheme="minorHAnsi"/>
          <w:b/>
          <w:bCs/>
          <w:szCs w:val="24"/>
        </w:rPr>
        <w:t xml:space="preserve">3.5.2 </w:t>
      </w:r>
      <w:r w:rsidRPr="00F93684">
        <w:rPr>
          <w:rFonts w:asciiTheme="minorHAnsi" w:hAnsiTheme="minorHAnsi" w:cstheme="minorHAnsi"/>
          <w:b/>
          <w:bCs/>
          <w:szCs w:val="24"/>
        </w:rPr>
        <w:tab/>
        <w:t>Access of Individual to PHI and other Requests to Business Associate </w:t>
      </w:r>
    </w:p>
    <w:p w14:paraId="238D4770" w14:textId="6E3868C4" w:rsidR="00F93684" w:rsidRPr="00F93684" w:rsidRDefault="00F93684" w:rsidP="00F93684">
      <w:pPr>
        <w:pStyle w:val="NoSpacing"/>
        <w:spacing w:after="240"/>
        <w:rPr>
          <w:rFonts w:asciiTheme="minorHAnsi" w:hAnsiTheme="minorHAnsi" w:cstheme="minorHAnsi"/>
          <w:sz w:val="24"/>
          <w:szCs w:val="24"/>
        </w:rPr>
      </w:pPr>
      <w:r w:rsidRPr="00F93684">
        <w:rPr>
          <w:rFonts w:asciiTheme="minorHAnsi" w:hAnsiTheme="minorHAnsi" w:cstheme="minorHAnsi"/>
          <w:sz w:val="24"/>
          <w:szCs w:val="24"/>
        </w:rPr>
        <w:t>If [</w:t>
      </w:r>
      <w:r w:rsidR="006B257E">
        <w:rPr>
          <w:rFonts w:asciiTheme="minorHAnsi" w:hAnsiTheme="minorHAnsi" w:cstheme="minorHAnsi"/>
          <w:sz w:val="24"/>
          <w:szCs w:val="24"/>
        </w:rPr>
        <w:t>VENDOR</w:t>
      </w:r>
      <w:r w:rsidRPr="00F93684">
        <w:rPr>
          <w:rFonts w:asciiTheme="minorHAnsi" w:hAnsiTheme="minorHAnsi" w:cstheme="minorHAnsi"/>
          <w:sz w:val="24"/>
          <w:szCs w:val="24"/>
        </w:rPr>
        <w:t>] receives PHI from FHKC in a Designated Record Set, [</w:t>
      </w:r>
      <w:r w:rsidR="006B257E">
        <w:rPr>
          <w:rFonts w:asciiTheme="minorHAnsi" w:hAnsiTheme="minorHAnsi" w:cstheme="minorHAnsi"/>
          <w:sz w:val="24"/>
          <w:szCs w:val="24"/>
        </w:rPr>
        <w:t>VENDOR</w:t>
      </w:r>
      <w:r w:rsidRPr="00F93684">
        <w:rPr>
          <w:rFonts w:asciiTheme="minorHAnsi" w:hAnsiTheme="minorHAnsi" w:cstheme="minorHAnsi"/>
          <w:sz w:val="24"/>
          <w:szCs w:val="24"/>
        </w:rPr>
        <w:t xml:space="preserve">] agrees to provide access to such PHI to FHKC </w:t>
      </w:r>
      <w:proofErr w:type="gramStart"/>
      <w:r w:rsidRPr="00F93684">
        <w:rPr>
          <w:rFonts w:asciiTheme="minorHAnsi" w:hAnsiTheme="minorHAnsi" w:cstheme="minorHAnsi"/>
          <w:sz w:val="24"/>
          <w:szCs w:val="24"/>
        </w:rPr>
        <w:t>in order for</w:t>
      </w:r>
      <w:proofErr w:type="gramEnd"/>
      <w:r w:rsidRPr="00F93684">
        <w:rPr>
          <w:rFonts w:asciiTheme="minorHAnsi" w:hAnsiTheme="minorHAnsi" w:cstheme="minorHAnsi"/>
          <w:sz w:val="24"/>
          <w:szCs w:val="24"/>
        </w:rPr>
        <w:t xml:space="preserve"> FHKC to meet its requirements under 45 CFR § 164.524. If [</w:t>
      </w:r>
      <w:r w:rsidR="006B257E">
        <w:rPr>
          <w:rFonts w:asciiTheme="minorHAnsi" w:hAnsiTheme="minorHAnsi" w:cstheme="minorHAnsi"/>
          <w:sz w:val="24"/>
          <w:szCs w:val="24"/>
        </w:rPr>
        <w:t>VENDOR</w:t>
      </w:r>
      <w:r w:rsidRPr="00F93684">
        <w:rPr>
          <w:rFonts w:asciiTheme="minorHAnsi" w:hAnsiTheme="minorHAnsi" w:cstheme="minorHAnsi"/>
          <w:sz w:val="24"/>
          <w:szCs w:val="24"/>
        </w:rPr>
        <w:t>] receives a request from an Individual for a copy of the Individual's PHI, and the PHI is in the sole possession of the [</w:t>
      </w:r>
      <w:r w:rsidR="006B257E">
        <w:rPr>
          <w:rFonts w:asciiTheme="minorHAnsi" w:hAnsiTheme="minorHAnsi" w:cstheme="minorHAnsi"/>
          <w:sz w:val="24"/>
          <w:szCs w:val="24"/>
        </w:rPr>
        <w:t>VENDOR</w:t>
      </w:r>
      <w:r w:rsidRPr="00F93684">
        <w:rPr>
          <w:rFonts w:asciiTheme="minorHAnsi" w:hAnsiTheme="minorHAnsi" w:cstheme="minorHAnsi"/>
          <w:sz w:val="24"/>
          <w:szCs w:val="24"/>
        </w:rPr>
        <w:t>], [</w:t>
      </w:r>
      <w:r w:rsidR="006B257E">
        <w:rPr>
          <w:rFonts w:asciiTheme="minorHAnsi" w:hAnsiTheme="minorHAnsi" w:cstheme="minorHAnsi"/>
          <w:sz w:val="24"/>
          <w:szCs w:val="24"/>
        </w:rPr>
        <w:t>VENDOR</w:t>
      </w:r>
      <w:r w:rsidRPr="00F93684">
        <w:rPr>
          <w:rFonts w:asciiTheme="minorHAnsi" w:hAnsiTheme="minorHAnsi" w:cstheme="minorHAnsi"/>
          <w:sz w:val="24"/>
          <w:szCs w:val="24"/>
        </w:rPr>
        <w:t>] will provide the requested copies to the Individual in compliance with 45 CFR § 164.524 and notify FHKC of such action within five (5) Business Days of completion of the request. If [</w:t>
      </w:r>
      <w:r w:rsidR="006B257E">
        <w:rPr>
          <w:rFonts w:asciiTheme="minorHAnsi" w:hAnsiTheme="minorHAnsi" w:cstheme="minorHAnsi"/>
          <w:sz w:val="24"/>
          <w:szCs w:val="24"/>
        </w:rPr>
        <w:t>VENDOR</w:t>
      </w:r>
      <w:r w:rsidRPr="00F93684">
        <w:rPr>
          <w:rFonts w:asciiTheme="minorHAnsi" w:hAnsiTheme="minorHAnsi" w:cstheme="minorHAnsi"/>
          <w:sz w:val="24"/>
          <w:szCs w:val="24"/>
        </w:rPr>
        <w:t>] receives a request for PHI in the possession of FHKC or receives a request to exercise other individual rights as set forth in the Privacy Rule, [</w:t>
      </w:r>
      <w:r w:rsidR="006B257E">
        <w:rPr>
          <w:rFonts w:asciiTheme="minorHAnsi" w:hAnsiTheme="minorHAnsi" w:cstheme="minorHAnsi"/>
          <w:sz w:val="24"/>
          <w:szCs w:val="24"/>
        </w:rPr>
        <w:t>VENDOR</w:t>
      </w:r>
      <w:r w:rsidRPr="00F93684">
        <w:rPr>
          <w:rFonts w:asciiTheme="minorHAnsi" w:hAnsiTheme="minorHAnsi" w:cstheme="minorHAnsi"/>
          <w:sz w:val="24"/>
          <w:szCs w:val="24"/>
        </w:rPr>
        <w:t>] shall promptly forward the request to FHKC within two (2) Business Days. [</w:t>
      </w:r>
      <w:r w:rsidR="006B257E">
        <w:rPr>
          <w:rFonts w:asciiTheme="minorHAnsi" w:hAnsiTheme="minorHAnsi" w:cstheme="minorHAnsi"/>
          <w:sz w:val="24"/>
          <w:szCs w:val="24"/>
        </w:rPr>
        <w:t>VENDOR</w:t>
      </w:r>
      <w:r w:rsidRPr="00F93684">
        <w:rPr>
          <w:rFonts w:asciiTheme="minorHAnsi" w:hAnsiTheme="minorHAnsi" w:cstheme="minorHAnsi"/>
          <w:sz w:val="24"/>
          <w:szCs w:val="24"/>
        </w:rPr>
        <w:t>] shall then assist FHKC as necessary in responding to the request in a timely manner. If a [</w:t>
      </w:r>
      <w:r w:rsidR="006B257E">
        <w:rPr>
          <w:rFonts w:asciiTheme="minorHAnsi" w:hAnsiTheme="minorHAnsi" w:cstheme="minorHAnsi"/>
          <w:sz w:val="24"/>
          <w:szCs w:val="24"/>
        </w:rPr>
        <w:t>VENDOR</w:t>
      </w:r>
      <w:r w:rsidRPr="00F93684">
        <w:rPr>
          <w:rFonts w:asciiTheme="minorHAnsi" w:hAnsiTheme="minorHAnsi" w:cstheme="minorHAnsi"/>
          <w:sz w:val="24"/>
          <w:szCs w:val="24"/>
        </w:rPr>
        <w:t>] provides copies of PHI to the Individual, it may charge a reasonable fee for hard copies as the regulations shall permit. If requested, [</w:t>
      </w:r>
      <w:r w:rsidR="006B257E">
        <w:rPr>
          <w:rFonts w:asciiTheme="minorHAnsi" w:hAnsiTheme="minorHAnsi" w:cstheme="minorHAnsi"/>
          <w:sz w:val="24"/>
          <w:szCs w:val="24"/>
        </w:rPr>
        <w:t>VENDOR</w:t>
      </w:r>
      <w:r w:rsidRPr="00F93684">
        <w:rPr>
          <w:rFonts w:asciiTheme="minorHAnsi" w:hAnsiTheme="minorHAnsi" w:cstheme="minorHAnsi"/>
          <w:sz w:val="24"/>
          <w:szCs w:val="24"/>
        </w:rPr>
        <w:t>] shall provide electronic copies as required by law. </w:t>
      </w:r>
    </w:p>
    <w:p w14:paraId="7DFA5B77" w14:textId="77777777" w:rsidR="00F93684" w:rsidRPr="00F93684" w:rsidRDefault="00F93684" w:rsidP="00F93684">
      <w:pPr>
        <w:tabs>
          <w:tab w:val="left" w:pos="1800"/>
        </w:tabs>
        <w:ind w:left="1800" w:hanging="900"/>
        <w:rPr>
          <w:rFonts w:asciiTheme="minorHAnsi" w:hAnsiTheme="minorHAnsi" w:cstheme="minorHAnsi"/>
          <w:b/>
          <w:bCs/>
          <w:szCs w:val="24"/>
        </w:rPr>
      </w:pPr>
      <w:r w:rsidRPr="00F93684">
        <w:rPr>
          <w:rFonts w:asciiTheme="minorHAnsi" w:hAnsiTheme="minorHAnsi" w:cstheme="minorHAnsi"/>
          <w:b/>
          <w:bCs/>
          <w:szCs w:val="24"/>
        </w:rPr>
        <w:t xml:space="preserve">3.5.3 </w:t>
      </w:r>
      <w:r w:rsidRPr="00F93684">
        <w:rPr>
          <w:rFonts w:asciiTheme="minorHAnsi" w:hAnsiTheme="minorHAnsi" w:cstheme="minorHAnsi"/>
          <w:b/>
          <w:bCs/>
          <w:szCs w:val="24"/>
        </w:rPr>
        <w:tab/>
        <w:t>Recording of Designated Disclosures of PHI </w:t>
      </w:r>
    </w:p>
    <w:p w14:paraId="0893E4E3" w14:textId="75368365" w:rsidR="00F93684" w:rsidRPr="00F93684" w:rsidRDefault="00F93684" w:rsidP="00F93684">
      <w:pPr>
        <w:pStyle w:val="NoSpacing"/>
        <w:spacing w:after="240"/>
        <w:rPr>
          <w:rFonts w:asciiTheme="minorHAnsi" w:hAnsiTheme="minorHAnsi" w:cstheme="minorHAnsi"/>
          <w:sz w:val="24"/>
          <w:szCs w:val="24"/>
        </w:rPr>
      </w:pPr>
      <w:r w:rsidRPr="00F93684">
        <w:rPr>
          <w:rFonts w:asciiTheme="minorHAnsi" w:hAnsiTheme="minorHAnsi" w:cstheme="minorHAnsi"/>
          <w:sz w:val="24"/>
          <w:szCs w:val="24"/>
        </w:rPr>
        <w:t>[</w:t>
      </w:r>
      <w:r w:rsidR="006B257E">
        <w:rPr>
          <w:rFonts w:asciiTheme="minorHAnsi" w:hAnsiTheme="minorHAnsi" w:cstheme="minorHAnsi"/>
          <w:sz w:val="24"/>
          <w:szCs w:val="24"/>
        </w:rPr>
        <w:t>VENDOR</w:t>
      </w:r>
      <w:r w:rsidRPr="00F93684">
        <w:rPr>
          <w:rFonts w:asciiTheme="minorHAnsi" w:hAnsiTheme="minorHAnsi" w:cstheme="minorHAnsi"/>
          <w:sz w:val="24"/>
          <w:szCs w:val="24"/>
        </w:rPr>
        <w:t>] agrees to maintain and make available information required to provide an accounting of disclosures to FHKC as necessary to satisfy FHKC’s obligations under 45 CFR § 164.528. [</w:t>
      </w:r>
      <w:r w:rsidR="006B257E">
        <w:rPr>
          <w:rFonts w:asciiTheme="minorHAnsi" w:hAnsiTheme="minorHAnsi" w:cstheme="minorHAnsi"/>
          <w:sz w:val="24"/>
          <w:szCs w:val="24"/>
        </w:rPr>
        <w:t>VENDOR</w:t>
      </w:r>
      <w:r w:rsidRPr="00F93684">
        <w:rPr>
          <w:rFonts w:asciiTheme="minorHAnsi" w:hAnsiTheme="minorHAnsi" w:cstheme="minorHAnsi"/>
          <w:sz w:val="24"/>
          <w:szCs w:val="24"/>
        </w:rPr>
        <w:t>] agrees to provide to FHKC, within fifteen (15) days and in a secure manner, information collected in accordance with this provision, to permit FHKC to respond to a request by an Individual for an accounting of disclosures of PHI in accordance with 45 CFR § 164.528 and applicable state law. </w:t>
      </w:r>
    </w:p>
    <w:p w14:paraId="2CC0874C" w14:textId="77777777" w:rsidR="00F93684" w:rsidRPr="00F93684" w:rsidRDefault="00F93684" w:rsidP="00F93684">
      <w:pPr>
        <w:tabs>
          <w:tab w:val="left" w:pos="1800"/>
        </w:tabs>
        <w:ind w:left="1800" w:hanging="900"/>
        <w:rPr>
          <w:rFonts w:asciiTheme="minorHAnsi" w:hAnsiTheme="minorHAnsi" w:cstheme="minorHAnsi"/>
          <w:b/>
          <w:bCs/>
          <w:szCs w:val="24"/>
        </w:rPr>
      </w:pPr>
      <w:r w:rsidRPr="00F93684">
        <w:rPr>
          <w:rFonts w:asciiTheme="minorHAnsi" w:hAnsiTheme="minorHAnsi" w:cstheme="minorHAnsi"/>
          <w:b/>
          <w:bCs/>
          <w:szCs w:val="24"/>
        </w:rPr>
        <w:t xml:space="preserve">3.5.4 </w:t>
      </w:r>
      <w:r w:rsidRPr="00F93684">
        <w:rPr>
          <w:rFonts w:asciiTheme="minorHAnsi" w:hAnsiTheme="minorHAnsi" w:cstheme="minorHAnsi"/>
          <w:b/>
          <w:bCs/>
          <w:szCs w:val="24"/>
        </w:rPr>
        <w:tab/>
        <w:t>Requests to Make an Amendment to the PHI </w:t>
      </w:r>
    </w:p>
    <w:p w14:paraId="7113363D" w14:textId="05825ABA" w:rsidR="00F93684" w:rsidRPr="00F93684" w:rsidRDefault="00F93684" w:rsidP="00F93684">
      <w:pPr>
        <w:pStyle w:val="NoSpacing"/>
        <w:spacing w:after="240"/>
        <w:rPr>
          <w:rFonts w:asciiTheme="minorHAnsi" w:hAnsiTheme="minorHAnsi" w:cstheme="minorHAnsi"/>
          <w:sz w:val="24"/>
          <w:szCs w:val="24"/>
        </w:rPr>
      </w:pPr>
      <w:r w:rsidRPr="00F93684">
        <w:rPr>
          <w:rFonts w:asciiTheme="minorHAnsi" w:hAnsiTheme="minorHAnsi" w:cstheme="minorHAnsi"/>
          <w:sz w:val="24"/>
          <w:szCs w:val="24"/>
        </w:rPr>
        <w:t>[</w:t>
      </w:r>
      <w:r w:rsidR="006B257E">
        <w:rPr>
          <w:rFonts w:asciiTheme="minorHAnsi" w:hAnsiTheme="minorHAnsi" w:cstheme="minorHAnsi"/>
          <w:sz w:val="24"/>
          <w:szCs w:val="24"/>
        </w:rPr>
        <w:t>VENDOR</w:t>
      </w:r>
      <w:r w:rsidRPr="00F93684">
        <w:rPr>
          <w:rFonts w:asciiTheme="minorHAnsi" w:hAnsiTheme="minorHAnsi" w:cstheme="minorHAnsi"/>
          <w:sz w:val="24"/>
          <w:szCs w:val="24"/>
        </w:rPr>
        <w:t>] agrees to make any amendments to PHI maintained by [</w:t>
      </w:r>
      <w:r w:rsidR="006B257E">
        <w:rPr>
          <w:rFonts w:asciiTheme="minorHAnsi" w:hAnsiTheme="minorHAnsi" w:cstheme="minorHAnsi"/>
          <w:sz w:val="24"/>
          <w:szCs w:val="24"/>
        </w:rPr>
        <w:t>VENDOR</w:t>
      </w:r>
      <w:r w:rsidRPr="00F93684">
        <w:rPr>
          <w:rFonts w:asciiTheme="minorHAnsi" w:hAnsiTheme="minorHAnsi" w:cstheme="minorHAnsi"/>
          <w:sz w:val="24"/>
          <w:szCs w:val="24"/>
        </w:rPr>
        <w:t>] in a Designated Record Set as agreed to by FHKC pursuant to 45 CFR § 164.526 or take other measures as necessary to satisfy FHKC’s obligations under 45 CFR § 164.526. </w:t>
      </w:r>
    </w:p>
    <w:p w14:paraId="0914B4E1" w14:textId="77777777" w:rsidR="00F93684" w:rsidRPr="00F93684" w:rsidRDefault="00F93684" w:rsidP="00F93684">
      <w:pPr>
        <w:tabs>
          <w:tab w:val="left" w:pos="1800"/>
        </w:tabs>
        <w:ind w:left="1800" w:hanging="900"/>
        <w:rPr>
          <w:rFonts w:asciiTheme="minorHAnsi" w:hAnsiTheme="minorHAnsi" w:cstheme="minorHAnsi"/>
          <w:b/>
          <w:bCs/>
          <w:szCs w:val="24"/>
        </w:rPr>
      </w:pPr>
      <w:r w:rsidRPr="00F93684">
        <w:rPr>
          <w:rFonts w:asciiTheme="minorHAnsi" w:hAnsiTheme="minorHAnsi" w:cstheme="minorHAnsi"/>
          <w:b/>
          <w:bCs/>
          <w:szCs w:val="24"/>
        </w:rPr>
        <w:t xml:space="preserve">3.5.5 </w:t>
      </w:r>
      <w:r w:rsidRPr="00F93684">
        <w:rPr>
          <w:rFonts w:asciiTheme="minorHAnsi" w:hAnsiTheme="minorHAnsi" w:cstheme="minorHAnsi"/>
          <w:b/>
          <w:bCs/>
          <w:szCs w:val="24"/>
        </w:rPr>
        <w:tab/>
        <w:t>Security and Privacy Compliance Review upon Request </w:t>
      </w:r>
    </w:p>
    <w:p w14:paraId="7A6BD2CF" w14:textId="5CA909F3" w:rsidR="00F93684" w:rsidRPr="00F93684" w:rsidRDefault="00F93684" w:rsidP="00F93684">
      <w:pPr>
        <w:pStyle w:val="NoSpacing"/>
        <w:spacing w:after="240"/>
        <w:rPr>
          <w:rFonts w:asciiTheme="minorHAnsi" w:hAnsiTheme="minorHAnsi" w:cstheme="minorHAnsi"/>
          <w:sz w:val="24"/>
          <w:szCs w:val="24"/>
        </w:rPr>
      </w:pPr>
      <w:r w:rsidRPr="00F93684">
        <w:rPr>
          <w:rFonts w:asciiTheme="minorHAnsi" w:hAnsiTheme="minorHAnsi" w:cstheme="minorHAnsi"/>
          <w:sz w:val="24"/>
          <w:szCs w:val="24"/>
        </w:rPr>
        <w:t>[</w:t>
      </w:r>
      <w:r w:rsidR="006B257E">
        <w:rPr>
          <w:rFonts w:asciiTheme="minorHAnsi" w:hAnsiTheme="minorHAnsi" w:cstheme="minorHAnsi"/>
          <w:sz w:val="24"/>
          <w:szCs w:val="24"/>
        </w:rPr>
        <w:t>VENDOR</w:t>
      </w:r>
      <w:r w:rsidRPr="00F93684">
        <w:rPr>
          <w:rFonts w:asciiTheme="minorHAnsi" w:hAnsiTheme="minorHAnsi" w:cstheme="minorHAnsi"/>
          <w:sz w:val="24"/>
          <w:szCs w:val="24"/>
        </w:rPr>
        <w:t>] shall make its internal practices, books, and records relating to the Access, acquisition, Use, and Disclosure of PHI available to the HHS for purposes of determining Covered Entity’s compliance with HIPAA. Except to the extent prohibited by law, [</w:t>
      </w:r>
      <w:r w:rsidR="006B257E">
        <w:rPr>
          <w:rFonts w:asciiTheme="minorHAnsi" w:hAnsiTheme="minorHAnsi" w:cstheme="minorHAnsi"/>
          <w:sz w:val="24"/>
          <w:szCs w:val="24"/>
        </w:rPr>
        <w:t>VENDOR</w:t>
      </w:r>
      <w:r w:rsidRPr="00F93684">
        <w:rPr>
          <w:rFonts w:asciiTheme="minorHAnsi" w:hAnsiTheme="minorHAnsi" w:cstheme="minorHAnsi"/>
          <w:sz w:val="24"/>
          <w:szCs w:val="24"/>
        </w:rPr>
        <w:t>] agrees to notify FHKC of all requests served upon [</w:t>
      </w:r>
      <w:r w:rsidR="006B257E">
        <w:rPr>
          <w:rFonts w:asciiTheme="minorHAnsi" w:hAnsiTheme="minorHAnsi" w:cstheme="minorHAnsi"/>
          <w:sz w:val="24"/>
          <w:szCs w:val="24"/>
        </w:rPr>
        <w:t>VENDOR</w:t>
      </w:r>
      <w:r w:rsidRPr="00F93684">
        <w:rPr>
          <w:rFonts w:asciiTheme="minorHAnsi" w:hAnsiTheme="minorHAnsi" w:cstheme="minorHAnsi"/>
          <w:sz w:val="24"/>
          <w:szCs w:val="24"/>
        </w:rPr>
        <w:t>] for information or documentation by or on behalf of the HHS. [</w:t>
      </w:r>
      <w:r w:rsidR="006B257E">
        <w:rPr>
          <w:rFonts w:asciiTheme="minorHAnsi" w:hAnsiTheme="minorHAnsi" w:cstheme="minorHAnsi"/>
          <w:sz w:val="24"/>
          <w:szCs w:val="24"/>
        </w:rPr>
        <w:t>VENDOR</w:t>
      </w:r>
      <w:r w:rsidRPr="00F93684">
        <w:rPr>
          <w:rFonts w:asciiTheme="minorHAnsi" w:hAnsiTheme="minorHAnsi" w:cstheme="minorHAnsi"/>
          <w:sz w:val="24"/>
          <w:szCs w:val="24"/>
        </w:rPr>
        <w:t>] shall provide to FHKC a copy of any PHI that [</w:t>
      </w:r>
      <w:r w:rsidR="006B257E">
        <w:rPr>
          <w:rFonts w:asciiTheme="minorHAnsi" w:hAnsiTheme="minorHAnsi" w:cstheme="minorHAnsi"/>
          <w:sz w:val="24"/>
          <w:szCs w:val="24"/>
        </w:rPr>
        <w:t>VENDOR</w:t>
      </w:r>
      <w:r w:rsidRPr="00F93684">
        <w:rPr>
          <w:rFonts w:asciiTheme="minorHAnsi" w:hAnsiTheme="minorHAnsi" w:cstheme="minorHAnsi"/>
          <w:sz w:val="24"/>
          <w:szCs w:val="24"/>
        </w:rPr>
        <w:t>] provides to the HHS concurrently with providing such PHI to the HHS. </w:t>
      </w:r>
    </w:p>
    <w:p w14:paraId="15833C73" w14:textId="77777777" w:rsidR="00F93684" w:rsidRPr="00F93684" w:rsidRDefault="00F93684" w:rsidP="00F93684">
      <w:pPr>
        <w:tabs>
          <w:tab w:val="left" w:pos="1800"/>
        </w:tabs>
        <w:ind w:left="1800" w:hanging="900"/>
        <w:rPr>
          <w:rFonts w:asciiTheme="minorHAnsi" w:hAnsiTheme="minorHAnsi" w:cstheme="minorHAnsi"/>
          <w:b/>
          <w:bCs/>
          <w:szCs w:val="24"/>
        </w:rPr>
      </w:pPr>
      <w:r w:rsidRPr="00F93684">
        <w:rPr>
          <w:rFonts w:asciiTheme="minorHAnsi" w:hAnsiTheme="minorHAnsi" w:cstheme="minorHAnsi"/>
          <w:b/>
          <w:bCs/>
          <w:szCs w:val="24"/>
        </w:rPr>
        <w:t>3.5.6</w:t>
      </w:r>
      <w:r w:rsidRPr="00F93684">
        <w:rPr>
          <w:rFonts w:asciiTheme="minorHAnsi" w:hAnsiTheme="minorHAnsi" w:cstheme="minorHAnsi"/>
          <w:b/>
          <w:bCs/>
          <w:szCs w:val="24"/>
        </w:rPr>
        <w:tab/>
        <w:t xml:space="preserve">FHKC Inspection </w:t>
      </w:r>
    </w:p>
    <w:p w14:paraId="66B2B4F5" w14:textId="5043D2BC" w:rsidR="00F93684" w:rsidRPr="00F93684" w:rsidRDefault="00F93684" w:rsidP="00F93684">
      <w:pPr>
        <w:pStyle w:val="NoSpacing"/>
        <w:spacing w:after="240"/>
        <w:rPr>
          <w:rFonts w:asciiTheme="minorHAnsi" w:hAnsiTheme="minorHAnsi" w:cstheme="minorHAnsi"/>
          <w:sz w:val="24"/>
          <w:szCs w:val="24"/>
        </w:rPr>
      </w:pPr>
      <w:r w:rsidRPr="00F93684">
        <w:rPr>
          <w:rFonts w:asciiTheme="minorHAnsi" w:hAnsiTheme="minorHAnsi" w:cstheme="minorHAnsi"/>
          <w:sz w:val="24"/>
          <w:szCs w:val="24"/>
        </w:rPr>
        <w:lastRenderedPageBreak/>
        <w:t>Upon written request, [</w:t>
      </w:r>
      <w:r w:rsidR="006B257E">
        <w:rPr>
          <w:rFonts w:asciiTheme="minorHAnsi" w:hAnsiTheme="minorHAnsi" w:cstheme="minorHAnsi"/>
          <w:sz w:val="24"/>
          <w:szCs w:val="24"/>
        </w:rPr>
        <w:t>VENDOR</w:t>
      </w:r>
      <w:r w:rsidRPr="00F93684">
        <w:rPr>
          <w:rFonts w:asciiTheme="minorHAnsi" w:hAnsiTheme="minorHAnsi" w:cstheme="minorHAnsi"/>
          <w:sz w:val="24"/>
          <w:szCs w:val="24"/>
        </w:rPr>
        <w:t>] agrees to make available to FHKC during normal business hours [</w:t>
      </w:r>
      <w:r w:rsidR="006B257E">
        <w:rPr>
          <w:rFonts w:asciiTheme="minorHAnsi" w:hAnsiTheme="minorHAnsi" w:cstheme="minorHAnsi"/>
          <w:sz w:val="24"/>
          <w:szCs w:val="24"/>
        </w:rPr>
        <w:t>VENDOR</w:t>
      </w:r>
      <w:r w:rsidRPr="00F93684">
        <w:rPr>
          <w:rFonts w:asciiTheme="minorHAnsi" w:hAnsiTheme="minorHAnsi" w:cstheme="minorHAnsi"/>
          <w:sz w:val="24"/>
          <w:szCs w:val="24"/>
        </w:rPr>
        <w:t>]’s internal practices, books, and records relating to the use and disclosure of PHI or Electronic Protected Health Information (“EPHI”) received from, or created or received on behalf of, FHKC in a time and manner designated by FHKC for the purposes of FHKC determining compliance with the HIPAA Privacy and Security Requirements. </w:t>
      </w:r>
    </w:p>
    <w:p w14:paraId="70D50925" w14:textId="5588DBFD" w:rsidR="00F93684" w:rsidRPr="00F93684" w:rsidRDefault="00F93684" w:rsidP="00F93684">
      <w:pPr>
        <w:pStyle w:val="Heading2"/>
        <w:numPr>
          <w:ilvl w:val="0"/>
          <w:numId w:val="0"/>
        </w:numPr>
        <w:rPr>
          <w:sz w:val="24"/>
          <w:szCs w:val="24"/>
        </w:rPr>
      </w:pPr>
      <w:r w:rsidRPr="00F93684">
        <w:rPr>
          <w:sz w:val="24"/>
          <w:szCs w:val="24"/>
        </w:rPr>
        <w:t>Section 4.</w:t>
      </w:r>
      <w:r w:rsidRPr="00F93684">
        <w:rPr>
          <w:sz w:val="24"/>
          <w:szCs w:val="24"/>
        </w:rPr>
        <w:tab/>
        <w:t>Obligations and Activities of [</w:t>
      </w:r>
      <w:r w:rsidR="006B257E">
        <w:rPr>
          <w:sz w:val="24"/>
          <w:szCs w:val="24"/>
        </w:rPr>
        <w:t>VENDOR</w:t>
      </w:r>
      <w:r w:rsidRPr="00F93684">
        <w:rPr>
          <w:sz w:val="24"/>
          <w:szCs w:val="24"/>
        </w:rPr>
        <w:t>] (Security Rule) </w:t>
      </w:r>
    </w:p>
    <w:p w14:paraId="37CCD118" w14:textId="77777777" w:rsidR="00F93684" w:rsidRPr="00F93684" w:rsidRDefault="00F93684" w:rsidP="00F93684">
      <w:pPr>
        <w:keepLines/>
        <w:tabs>
          <w:tab w:val="left" w:pos="-1838"/>
          <w:tab w:val="left" w:pos="-1118"/>
          <w:tab w:val="left" w:pos="900"/>
        </w:tabs>
        <w:spacing w:line="276" w:lineRule="auto"/>
        <w:ind w:left="270"/>
        <w:rPr>
          <w:rFonts w:asciiTheme="minorHAnsi" w:hAnsiTheme="minorHAnsi" w:cstheme="minorHAnsi"/>
          <w:b/>
          <w:bCs/>
          <w:szCs w:val="24"/>
        </w:rPr>
      </w:pPr>
      <w:r w:rsidRPr="00F93684">
        <w:rPr>
          <w:rFonts w:asciiTheme="minorHAnsi" w:hAnsiTheme="minorHAnsi" w:cstheme="minorHAnsi"/>
          <w:b/>
          <w:bCs/>
          <w:szCs w:val="24"/>
        </w:rPr>
        <w:t xml:space="preserve">4.1 </w:t>
      </w:r>
      <w:r w:rsidRPr="00F93684">
        <w:rPr>
          <w:rFonts w:asciiTheme="minorHAnsi" w:hAnsiTheme="minorHAnsi" w:cstheme="minorHAnsi"/>
          <w:b/>
          <w:bCs/>
          <w:szCs w:val="24"/>
        </w:rPr>
        <w:tab/>
      </w:r>
      <w:r w:rsidRPr="00F93684">
        <w:rPr>
          <w:rFonts w:asciiTheme="minorHAnsi" w:hAnsiTheme="minorHAnsi" w:cstheme="minorHAnsi"/>
          <w:b/>
          <w:szCs w:val="24"/>
        </w:rPr>
        <w:t>Compliance</w:t>
      </w:r>
      <w:r w:rsidRPr="00F93684">
        <w:rPr>
          <w:rFonts w:asciiTheme="minorHAnsi" w:hAnsiTheme="minorHAnsi" w:cstheme="minorHAnsi"/>
          <w:b/>
          <w:bCs/>
          <w:szCs w:val="24"/>
        </w:rPr>
        <w:t xml:space="preserve"> with Security Rule </w:t>
      </w:r>
    </w:p>
    <w:p w14:paraId="477E5AE9" w14:textId="5A7C7BF7" w:rsidR="00F93684" w:rsidRPr="00F93684" w:rsidRDefault="00F93684" w:rsidP="00F93684">
      <w:pPr>
        <w:pStyle w:val="NoSpacing"/>
        <w:spacing w:after="240"/>
        <w:rPr>
          <w:rFonts w:asciiTheme="minorHAnsi" w:hAnsiTheme="minorHAnsi" w:cstheme="minorHAnsi"/>
          <w:sz w:val="24"/>
          <w:szCs w:val="24"/>
        </w:rPr>
      </w:pPr>
      <w:r w:rsidRPr="00F93684">
        <w:rPr>
          <w:rFonts w:asciiTheme="minorHAnsi" w:hAnsiTheme="minorHAnsi" w:cstheme="minorHAnsi"/>
          <w:sz w:val="24"/>
          <w:szCs w:val="24"/>
        </w:rPr>
        <w:t>[</w:t>
      </w:r>
      <w:r w:rsidR="006B257E">
        <w:rPr>
          <w:rFonts w:asciiTheme="minorHAnsi" w:hAnsiTheme="minorHAnsi" w:cstheme="minorHAnsi"/>
          <w:sz w:val="24"/>
          <w:szCs w:val="24"/>
        </w:rPr>
        <w:t>VENDOR</w:t>
      </w:r>
      <w:r w:rsidRPr="00F93684">
        <w:rPr>
          <w:rFonts w:asciiTheme="minorHAnsi" w:hAnsiTheme="minorHAnsi" w:cstheme="minorHAnsi"/>
          <w:sz w:val="24"/>
          <w:szCs w:val="24"/>
        </w:rPr>
        <w:t>] shall ensure compliance with the HIPAA Security Standards for the Protection of EPHI, 45 C.F.R. Part 160 and Part 164, Subparts A and C (the “Security Rule”), with respect to EPHI covered by the Contract and this BAA.  Further, at least once every three (3) years, [</w:t>
      </w:r>
      <w:r w:rsidR="006B257E">
        <w:rPr>
          <w:rFonts w:asciiTheme="minorHAnsi" w:hAnsiTheme="minorHAnsi" w:cstheme="minorHAnsi"/>
          <w:sz w:val="24"/>
          <w:szCs w:val="24"/>
        </w:rPr>
        <w:t>VENDOR</w:t>
      </w:r>
      <w:r w:rsidRPr="00F93684">
        <w:rPr>
          <w:rFonts w:asciiTheme="minorHAnsi" w:hAnsiTheme="minorHAnsi" w:cstheme="minorHAnsi"/>
          <w:sz w:val="24"/>
          <w:szCs w:val="24"/>
        </w:rPr>
        <w:t>] shall conduct a risk analysis of the potential risks and vulnerabilities to the confidentiality, integrity, and availability of EPHI.</w:t>
      </w:r>
    </w:p>
    <w:p w14:paraId="55728AA3" w14:textId="77777777" w:rsidR="00F93684" w:rsidRPr="00F93684" w:rsidRDefault="00F93684" w:rsidP="00F93684">
      <w:pPr>
        <w:keepLines/>
        <w:tabs>
          <w:tab w:val="left" w:pos="-1838"/>
          <w:tab w:val="left" w:pos="-1118"/>
          <w:tab w:val="left" w:pos="900"/>
        </w:tabs>
        <w:spacing w:line="276" w:lineRule="auto"/>
        <w:ind w:left="270"/>
        <w:rPr>
          <w:rFonts w:asciiTheme="minorHAnsi" w:hAnsiTheme="minorHAnsi" w:cstheme="minorHAnsi"/>
          <w:b/>
          <w:szCs w:val="24"/>
        </w:rPr>
      </w:pPr>
      <w:r w:rsidRPr="00F93684">
        <w:rPr>
          <w:rFonts w:asciiTheme="minorHAnsi" w:hAnsiTheme="minorHAnsi" w:cstheme="minorHAnsi"/>
          <w:b/>
          <w:szCs w:val="24"/>
        </w:rPr>
        <w:t xml:space="preserve">4.2 </w:t>
      </w:r>
      <w:r w:rsidRPr="00F93684">
        <w:rPr>
          <w:rFonts w:asciiTheme="minorHAnsi" w:hAnsiTheme="minorHAnsi" w:cstheme="minorHAnsi"/>
          <w:b/>
          <w:szCs w:val="24"/>
        </w:rPr>
        <w:tab/>
        <w:t xml:space="preserve">Security Safeguards and Policies </w:t>
      </w:r>
    </w:p>
    <w:p w14:paraId="263D81EF" w14:textId="45B0EBBE" w:rsidR="00F93684" w:rsidRPr="00F93684" w:rsidRDefault="00F93684" w:rsidP="00F93684">
      <w:pPr>
        <w:pStyle w:val="NoSpacing"/>
        <w:spacing w:after="240"/>
        <w:rPr>
          <w:rFonts w:asciiTheme="minorHAnsi" w:hAnsiTheme="minorHAnsi" w:cstheme="minorHAnsi"/>
          <w:sz w:val="24"/>
          <w:szCs w:val="24"/>
        </w:rPr>
      </w:pPr>
      <w:r w:rsidRPr="00F93684">
        <w:rPr>
          <w:rFonts w:asciiTheme="minorHAnsi" w:hAnsiTheme="minorHAnsi" w:cstheme="minorHAnsi"/>
          <w:sz w:val="24"/>
          <w:szCs w:val="24"/>
        </w:rPr>
        <w:t>[</w:t>
      </w:r>
      <w:r w:rsidR="006B257E">
        <w:rPr>
          <w:rFonts w:asciiTheme="minorHAnsi" w:hAnsiTheme="minorHAnsi" w:cstheme="minorHAnsi"/>
          <w:sz w:val="24"/>
          <w:szCs w:val="24"/>
        </w:rPr>
        <w:t>VENDOR</w:t>
      </w:r>
      <w:r w:rsidRPr="00F93684">
        <w:rPr>
          <w:rFonts w:asciiTheme="minorHAnsi" w:hAnsiTheme="minorHAnsi" w:cstheme="minorHAnsi"/>
          <w:sz w:val="24"/>
          <w:szCs w:val="24"/>
        </w:rPr>
        <w:t>] agrees to implement administrative, physical, and technical safeguards that reasonably and appropriately protect the confidentiality, integrity, and availability of the EPHI that it creates, receives, maintains, or transmits on behalf of FHKC as required by the Security Rule. The [</w:t>
      </w:r>
      <w:r w:rsidR="006B257E">
        <w:rPr>
          <w:rFonts w:asciiTheme="minorHAnsi" w:hAnsiTheme="minorHAnsi" w:cstheme="minorHAnsi"/>
          <w:sz w:val="24"/>
          <w:szCs w:val="24"/>
        </w:rPr>
        <w:t>VENDOR</w:t>
      </w:r>
      <w:r w:rsidRPr="00F93684">
        <w:rPr>
          <w:rFonts w:asciiTheme="minorHAnsi" w:hAnsiTheme="minorHAnsi" w:cstheme="minorHAnsi"/>
          <w:sz w:val="24"/>
          <w:szCs w:val="24"/>
        </w:rPr>
        <w:t>] will maintain appropriate documentation of its compliance with the Security Rule. These safeguards include: </w:t>
      </w:r>
    </w:p>
    <w:p w14:paraId="20AE64D3" w14:textId="77777777" w:rsidR="00F93684" w:rsidRPr="00F93684" w:rsidRDefault="00F93684" w:rsidP="00F93684">
      <w:pPr>
        <w:pStyle w:val="ListParagraph"/>
        <w:keepLines/>
        <w:numPr>
          <w:ilvl w:val="0"/>
          <w:numId w:val="2"/>
        </w:numPr>
        <w:tabs>
          <w:tab w:val="left" w:pos="-1838"/>
          <w:tab w:val="left" w:pos="-1118"/>
        </w:tabs>
        <w:spacing w:after="200" w:line="276" w:lineRule="auto"/>
        <w:jc w:val="left"/>
        <w:rPr>
          <w:rFonts w:asciiTheme="minorHAnsi" w:hAnsiTheme="minorHAnsi" w:cstheme="minorHAnsi"/>
          <w:szCs w:val="24"/>
        </w:rPr>
      </w:pPr>
      <w:r w:rsidRPr="00F93684">
        <w:rPr>
          <w:rFonts w:asciiTheme="minorHAnsi" w:hAnsiTheme="minorHAnsi" w:cstheme="minorHAnsi"/>
          <w:szCs w:val="24"/>
        </w:rPr>
        <w:t xml:space="preserve">Annual training to relevant employees, contractors, and subcontractors on preventing improper Access, acquisition, Use, or Disclosure of PHI, updated as </w:t>
      </w:r>
      <w:proofErr w:type="gramStart"/>
      <w:r w:rsidRPr="00F93684">
        <w:rPr>
          <w:rFonts w:asciiTheme="minorHAnsi" w:hAnsiTheme="minorHAnsi" w:cstheme="minorHAnsi"/>
          <w:szCs w:val="24"/>
        </w:rPr>
        <w:t>appropriate;</w:t>
      </w:r>
      <w:proofErr w:type="gramEnd"/>
      <w:r w:rsidRPr="00F93684">
        <w:rPr>
          <w:rFonts w:asciiTheme="minorHAnsi" w:hAnsiTheme="minorHAnsi" w:cstheme="minorHAnsi"/>
          <w:szCs w:val="24"/>
        </w:rPr>
        <w:t> </w:t>
      </w:r>
    </w:p>
    <w:p w14:paraId="5D5EB291" w14:textId="77777777" w:rsidR="00F93684" w:rsidRPr="00F93684" w:rsidRDefault="00F93684" w:rsidP="00F93684">
      <w:pPr>
        <w:pStyle w:val="ListParagraph"/>
        <w:keepLines/>
        <w:numPr>
          <w:ilvl w:val="0"/>
          <w:numId w:val="2"/>
        </w:numPr>
        <w:tabs>
          <w:tab w:val="left" w:pos="-1838"/>
          <w:tab w:val="left" w:pos="-1118"/>
        </w:tabs>
        <w:spacing w:after="200" w:line="276" w:lineRule="auto"/>
        <w:jc w:val="left"/>
        <w:rPr>
          <w:rFonts w:asciiTheme="minorHAnsi" w:hAnsiTheme="minorHAnsi" w:cstheme="minorHAnsi"/>
          <w:szCs w:val="24"/>
        </w:rPr>
      </w:pPr>
      <w:r w:rsidRPr="00F93684">
        <w:rPr>
          <w:rFonts w:asciiTheme="minorHAnsi" w:hAnsiTheme="minorHAnsi" w:cstheme="minorHAnsi"/>
          <w:szCs w:val="24"/>
        </w:rPr>
        <w:t xml:space="preserve">Adopting policies and procedures regarding the safeguarding of PHI, updated and enforced as </w:t>
      </w:r>
      <w:proofErr w:type="gramStart"/>
      <w:r w:rsidRPr="00F93684">
        <w:rPr>
          <w:rFonts w:asciiTheme="minorHAnsi" w:hAnsiTheme="minorHAnsi" w:cstheme="minorHAnsi"/>
          <w:szCs w:val="24"/>
        </w:rPr>
        <w:t>necessary;  and</w:t>
      </w:r>
      <w:proofErr w:type="gramEnd"/>
    </w:p>
    <w:p w14:paraId="14F53C32" w14:textId="77777777" w:rsidR="00F93684" w:rsidRPr="00F93684" w:rsidRDefault="00F93684" w:rsidP="00F93684">
      <w:pPr>
        <w:pStyle w:val="ListParagraph"/>
        <w:keepLines/>
        <w:numPr>
          <w:ilvl w:val="0"/>
          <w:numId w:val="2"/>
        </w:numPr>
        <w:tabs>
          <w:tab w:val="left" w:pos="-1838"/>
          <w:tab w:val="left" w:pos="-1118"/>
        </w:tabs>
        <w:spacing w:after="200" w:line="276" w:lineRule="auto"/>
        <w:jc w:val="left"/>
        <w:rPr>
          <w:rFonts w:asciiTheme="minorHAnsi" w:hAnsiTheme="minorHAnsi" w:cstheme="minorHAnsi"/>
          <w:szCs w:val="24"/>
        </w:rPr>
      </w:pPr>
      <w:r w:rsidRPr="00F93684">
        <w:rPr>
          <w:rFonts w:asciiTheme="minorHAnsi" w:hAnsiTheme="minorHAnsi" w:cstheme="minorHAnsi"/>
          <w:szCs w:val="24"/>
        </w:rPr>
        <w:t>Implementing appropriate technical and physical safeguards to protect PHI, including access controls, transmission security, workstation security, etc. </w:t>
      </w:r>
    </w:p>
    <w:p w14:paraId="1F1303A3" w14:textId="77777777" w:rsidR="00F93684" w:rsidRPr="00F93684" w:rsidRDefault="00F93684" w:rsidP="00F93684">
      <w:pPr>
        <w:keepLines/>
        <w:tabs>
          <w:tab w:val="left" w:pos="-1838"/>
          <w:tab w:val="left" w:pos="-1118"/>
          <w:tab w:val="left" w:pos="900"/>
        </w:tabs>
        <w:spacing w:line="276" w:lineRule="auto"/>
        <w:ind w:left="270"/>
        <w:rPr>
          <w:rFonts w:asciiTheme="minorHAnsi" w:hAnsiTheme="minorHAnsi" w:cstheme="minorHAnsi"/>
          <w:b/>
          <w:szCs w:val="24"/>
        </w:rPr>
      </w:pPr>
      <w:r w:rsidRPr="00F93684">
        <w:rPr>
          <w:rFonts w:asciiTheme="minorHAnsi" w:hAnsiTheme="minorHAnsi" w:cstheme="minorHAnsi"/>
          <w:b/>
          <w:szCs w:val="24"/>
        </w:rPr>
        <w:t xml:space="preserve">4.3 </w:t>
      </w:r>
      <w:r w:rsidRPr="00F93684">
        <w:rPr>
          <w:rFonts w:asciiTheme="minorHAnsi" w:hAnsiTheme="minorHAnsi" w:cstheme="minorHAnsi"/>
          <w:b/>
          <w:szCs w:val="24"/>
        </w:rPr>
        <w:tab/>
        <w:t>Security Provisions in Business Associate Contracts </w:t>
      </w:r>
    </w:p>
    <w:p w14:paraId="377F43E8" w14:textId="2E1898CA" w:rsidR="00F93684" w:rsidRPr="00F93684" w:rsidRDefault="00F93684" w:rsidP="00F93684">
      <w:pPr>
        <w:pStyle w:val="NoSpacing"/>
        <w:spacing w:after="240"/>
        <w:rPr>
          <w:rFonts w:asciiTheme="minorHAnsi" w:hAnsiTheme="minorHAnsi" w:cstheme="minorHAnsi"/>
          <w:sz w:val="24"/>
          <w:szCs w:val="24"/>
        </w:rPr>
      </w:pPr>
      <w:r w:rsidRPr="00F93684">
        <w:rPr>
          <w:rFonts w:asciiTheme="minorHAnsi" w:hAnsiTheme="minorHAnsi" w:cstheme="minorHAnsi"/>
          <w:sz w:val="24"/>
          <w:szCs w:val="24"/>
        </w:rPr>
        <w:t>In accordance with 45 CFR §§ 164.502(e)(1)(ii) and 164.308(b)(2), if applicable, [</w:t>
      </w:r>
      <w:r w:rsidR="006B257E">
        <w:rPr>
          <w:rFonts w:asciiTheme="minorHAnsi" w:hAnsiTheme="minorHAnsi" w:cstheme="minorHAnsi"/>
          <w:sz w:val="24"/>
          <w:szCs w:val="24"/>
        </w:rPr>
        <w:t>VENDOR</w:t>
      </w:r>
      <w:r w:rsidRPr="00F93684">
        <w:rPr>
          <w:rFonts w:asciiTheme="minorHAnsi" w:hAnsiTheme="minorHAnsi" w:cstheme="minorHAnsi"/>
          <w:sz w:val="24"/>
          <w:szCs w:val="24"/>
        </w:rPr>
        <w:t>] shall ensure that any subcontractors that create, receive, maintain, or transmit PHI on behalf of [</w:t>
      </w:r>
      <w:r w:rsidR="006B257E">
        <w:rPr>
          <w:rFonts w:asciiTheme="minorHAnsi" w:hAnsiTheme="minorHAnsi" w:cstheme="minorHAnsi"/>
          <w:sz w:val="24"/>
          <w:szCs w:val="24"/>
        </w:rPr>
        <w:t>VENDOR</w:t>
      </w:r>
      <w:r w:rsidRPr="00F93684">
        <w:rPr>
          <w:rFonts w:asciiTheme="minorHAnsi" w:hAnsiTheme="minorHAnsi" w:cstheme="minorHAnsi"/>
          <w:sz w:val="24"/>
          <w:szCs w:val="24"/>
        </w:rPr>
        <w:t>] agree in writing to the same restrictions and conditions that apply to [</w:t>
      </w:r>
      <w:r w:rsidR="006B257E">
        <w:rPr>
          <w:rFonts w:asciiTheme="minorHAnsi" w:hAnsiTheme="minorHAnsi" w:cstheme="minorHAnsi"/>
          <w:sz w:val="24"/>
          <w:szCs w:val="24"/>
        </w:rPr>
        <w:t>VENDOR</w:t>
      </w:r>
      <w:r w:rsidRPr="00F93684">
        <w:rPr>
          <w:rFonts w:asciiTheme="minorHAnsi" w:hAnsiTheme="minorHAnsi" w:cstheme="minorHAnsi"/>
          <w:sz w:val="24"/>
          <w:szCs w:val="24"/>
        </w:rPr>
        <w:t xml:space="preserve">] with respect to such information. </w:t>
      </w:r>
    </w:p>
    <w:p w14:paraId="285CDDE5" w14:textId="77777777" w:rsidR="00F93684" w:rsidRPr="00F93684" w:rsidRDefault="00F93684" w:rsidP="00F93684">
      <w:pPr>
        <w:keepLines/>
        <w:tabs>
          <w:tab w:val="left" w:pos="-1838"/>
          <w:tab w:val="left" w:pos="-1118"/>
          <w:tab w:val="left" w:pos="900"/>
        </w:tabs>
        <w:spacing w:line="276" w:lineRule="auto"/>
        <w:ind w:left="270"/>
        <w:rPr>
          <w:rFonts w:asciiTheme="minorHAnsi" w:hAnsiTheme="minorHAnsi" w:cstheme="minorHAnsi"/>
          <w:b/>
          <w:szCs w:val="24"/>
        </w:rPr>
      </w:pPr>
      <w:r w:rsidRPr="00F93684">
        <w:rPr>
          <w:rFonts w:asciiTheme="minorHAnsi" w:hAnsiTheme="minorHAnsi" w:cstheme="minorHAnsi"/>
          <w:b/>
          <w:szCs w:val="24"/>
        </w:rPr>
        <w:t xml:space="preserve">4.4 </w:t>
      </w:r>
      <w:r w:rsidRPr="00F93684">
        <w:rPr>
          <w:rFonts w:asciiTheme="minorHAnsi" w:hAnsiTheme="minorHAnsi" w:cstheme="minorHAnsi"/>
          <w:b/>
          <w:szCs w:val="24"/>
        </w:rPr>
        <w:tab/>
        <w:t>Reporting Security Incidents and Breaches to FHKC</w:t>
      </w:r>
    </w:p>
    <w:p w14:paraId="0DB96007" w14:textId="001F8974" w:rsidR="00F93684" w:rsidRPr="00F93684" w:rsidRDefault="00F93684" w:rsidP="00F93684">
      <w:pPr>
        <w:pStyle w:val="NoSpacing"/>
        <w:spacing w:after="240"/>
        <w:rPr>
          <w:rFonts w:asciiTheme="minorHAnsi" w:hAnsiTheme="minorHAnsi" w:cstheme="minorHAnsi"/>
          <w:sz w:val="24"/>
          <w:szCs w:val="24"/>
        </w:rPr>
      </w:pPr>
      <w:r w:rsidRPr="00F93684">
        <w:rPr>
          <w:rFonts w:asciiTheme="minorHAnsi" w:hAnsiTheme="minorHAnsi" w:cstheme="minorHAnsi"/>
          <w:sz w:val="24"/>
          <w:szCs w:val="24"/>
        </w:rPr>
        <w:t>[</w:t>
      </w:r>
      <w:r w:rsidR="006B257E">
        <w:rPr>
          <w:rFonts w:asciiTheme="minorHAnsi" w:hAnsiTheme="minorHAnsi" w:cstheme="minorHAnsi"/>
          <w:sz w:val="24"/>
          <w:szCs w:val="24"/>
        </w:rPr>
        <w:t>VENDOR</w:t>
      </w:r>
      <w:r w:rsidRPr="00F93684">
        <w:rPr>
          <w:rFonts w:asciiTheme="minorHAnsi" w:hAnsiTheme="minorHAnsi" w:cstheme="minorHAnsi"/>
          <w:sz w:val="24"/>
          <w:szCs w:val="24"/>
        </w:rPr>
        <w:t>] shall track all Security Incidents and shall periodically report such Security Incidents in summary fashion as may be requested by FHKC, but not less than annually within sixty (60) days of each anniversary of this BAA. The [</w:t>
      </w:r>
      <w:r w:rsidR="006B257E">
        <w:rPr>
          <w:rFonts w:asciiTheme="minorHAnsi" w:hAnsiTheme="minorHAnsi" w:cstheme="minorHAnsi"/>
          <w:sz w:val="24"/>
          <w:szCs w:val="24"/>
        </w:rPr>
        <w:t>VENDOR</w:t>
      </w:r>
      <w:r w:rsidRPr="00F93684">
        <w:rPr>
          <w:rFonts w:asciiTheme="minorHAnsi" w:hAnsiTheme="minorHAnsi" w:cstheme="minorHAnsi"/>
          <w:sz w:val="24"/>
          <w:szCs w:val="24"/>
        </w:rPr>
        <w:t>] shall reasonably use its own vulnerability assessment of damage potential and monitoring to define levels of Security Incidents and responses for [</w:t>
      </w:r>
      <w:r w:rsidR="006B257E">
        <w:rPr>
          <w:rFonts w:asciiTheme="minorHAnsi" w:hAnsiTheme="minorHAnsi" w:cstheme="minorHAnsi"/>
          <w:sz w:val="24"/>
          <w:szCs w:val="24"/>
        </w:rPr>
        <w:t>VENDOR</w:t>
      </w:r>
      <w:r w:rsidRPr="00F93684">
        <w:rPr>
          <w:rFonts w:asciiTheme="minorHAnsi" w:hAnsiTheme="minorHAnsi" w:cstheme="minorHAnsi"/>
          <w:sz w:val="24"/>
          <w:szCs w:val="24"/>
        </w:rPr>
        <w:t xml:space="preserve">]’s operations. </w:t>
      </w:r>
    </w:p>
    <w:p w14:paraId="1BA5AB1C" w14:textId="03657918" w:rsidR="00F93684" w:rsidRPr="00F93684" w:rsidRDefault="00F93684" w:rsidP="00F93684">
      <w:pPr>
        <w:pStyle w:val="NoSpacing"/>
        <w:spacing w:after="240"/>
        <w:rPr>
          <w:rFonts w:asciiTheme="minorHAnsi" w:hAnsiTheme="minorHAnsi" w:cstheme="minorHAnsi"/>
          <w:sz w:val="24"/>
          <w:szCs w:val="24"/>
        </w:rPr>
      </w:pPr>
      <w:r w:rsidRPr="00F93684">
        <w:rPr>
          <w:rFonts w:asciiTheme="minorHAnsi" w:hAnsiTheme="minorHAnsi" w:cstheme="minorHAnsi"/>
          <w:sz w:val="24"/>
          <w:szCs w:val="24"/>
        </w:rPr>
        <w:t>Notwithstanding this obligation, both parties agree that this section constitutes notice by [</w:t>
      </w:r>
      <w:r w:rsidR="006B257E">
        <w:rPr>
          <w:rFonts w:asciiTheme="minorHAnsi" w:hAnsiTheme="minorHAnsi" w:cstheme="minorHAnsi"/>
          <w:sz w:val="24"/>
          <w:szCs w:val="24"/>
        </w:rPr>
        <w:t>VENDOR</w:t>
      </w:r>
      <w:r w:rsidRPr="00F93684">
        <w:rPr>
          <w:rFonts w:asciiTheme="minorHAnsi" w:hAnsiTheme="minorHAnsi" w:cstheme="minorHAnsi"/>
          <w:sz w:val="24"/>
          <w:szCs w:val="24"/>
        </w:rPr>
        <w:t xml:space="preserve">] to FHKC of the ongoing existence and occurrence or attempts of Unsuccessful </w:t>
      </w:r>
      <w:r w:rsidRPr="00F93684">
        <w:rPr>
          <w:rFonts w:asciiTheme="minorHAnsi" w:hAnsiTheme="minorHAnsi" w:cstheme="minorHAnsi"/>
          <w:sz w:val="24"/>
          <w:szCs w:val="24"/>
        </w:rPr>
        <w:lastRenderedPageBreak/>
        <w:t>Security Incidents for which no additional notice shall be required.  “Unsuccessful Security Incidents” means, without limitation: pings and other broadcast attacks on its firewall; port scans; attempts to log on to a system or enter a data with an invalid password or username; denial-of-service attacks that do not result in a server being taken off-line; malware (e.g. worms, viruses) that is detected and neutralized by Adobe’s anti-virus and other defensive software; and any combination of the foregoing, so long as no such incident results in unauthorized access, use or disclosure of PHI.</w:t>
      </w:r>
    </w:p>
    <w:p w14:paraId="3DA21E59" w14:textId="77777777" w:rsidR="00F93684" w:rsidRPr="00F93684" w:rsidRDefault="00F93684" w:rsidP="00F93684">
      <w:pPr>
        <w:pStyle w:val="NoSpacing"/>
        <w:spacing w:after="240"/>
        <w:rPr>
          <w:rFonts w:asciiTheme="minorHAnsi" w:hAnsiTheme="minorHAnsi" w:cstheme="minorHAnsi"/>
          <w:sz w:val="24"/>
          <w:szCs w:val="24"/>
        </w:rPr>
      </w:pPr>
    </w:p>
    <w:p w14:paraId="0F73199F" w14:textId="376B6B49" w:rsidR="00F93684" w:rsidRPr="00F93684" w:rsidRDefault="00F93684" w:rsidP="00F93684">
      <w:pPr>
        <w:pStyle w:val="NoSpacing"/>
        <w:spacing w:after="240"/>
        <w:rPr>
          <w:rFonts w:asciiTheme="minorHAnsi" w:hAnsiTheme="minorHAnsi" w:cstheme="minorHAnsi"/>
          <w:sz w:val="24"/>
          <w:szCs w:val="24"/>
        </w:rPr>
      </w:pPr>
      <w:r w:rsidRPr="00F93684">
        <w:rPr>
          <w:rFonts w:asciiTheme="minorHAnsi" w:hAnsiTheme="minorHAnsi" w:cstheme="minorHAnsi"/>
          <w:sz w:val="24"/>
          <w:szCs w:val="24"/>
        </w:rPr>
        <w:t>The [</w:t>
      </w:r>
      <w:r w:rsidR="006B257E">
        <w:rPr>
          <w:rFonts w:asciiTheme="minorHAnsi" w:hAnsiTheme="minorHAnsi" w:cstheme="minorHAnsi"/>
          <w:sz w:val="24"/>
          <w:szCs w:val="24"/>
        </w:rPr>
        <w:t>VENDOR</w:t>
      </w:r>
      <w:r w:rsidRPr="00F93684">
        <w:rPr>
          <w:rFonts w:asciiTheme="minorHAnsi" w:hAnsiTheme="minorHAnsi" w:cstheme="minorHAnsi"/>
          <w:sz w:val="24"/>
          <w:szCs w:val="24"/>
        </w:rPr>
        <w:t xml:space="preserve">] shall promptly and, with every commercially reasonably effort, within 24 hours of discovery, notify FHKC’s Privacy Officer of any Security Incident, including any Breach of Security under section 501.171, Florida Statutes, in a preliminary report, with a full report of the incident within five (5) Business Days of the time it became aware of the incident. </w:t>
      </w:r>
    </w:p>
    <w:p w14:paraId="4DAAA1B5" w14:textId="68672B2B" w:rsidR="00F93684" w:rsidRPr="00F93684" w:rsidRDefault="00F93684" w:rsidP="00F93684">
      <w:pPr>
        <w:pStyle w:val="NoSpacing"/>
        <w:spacing w:after="240"/>
        <w:rPr>
          <w:rFonts w:asciiTheme="minorHAnsi" w:hAnsiTheme="minorHAnsi" w:cstheme="minorHAnsi"/>
          <w:sz w:val="24"/>
          <w:szCs w:val="24"/>
        </w:rPr>
      </w:pPr>
      <w:r w:rsidRPr="00F93684">
        <w:rPr>
          <w:rFonts w:asciiTheme="minorHAnsi" w:hAnsiTheme="minorHAnsi" w:cstheme="minorHAnsi"/>
          <w:sz w:val="24"/>
          <w:szCs w:val="24"/>
        </w:rPr>
        <w:t>The [</w:t>
      </w:r>
      <w:r w:rsidR="006B257E">
        <w:rPr>
          <w:rFonts w:asciiTheme="minorHAnsi" w:hAnsiTheme="minorHAnsi" w:cstheme="minorHAnsi"/>
          <w:sz w:val="24"/>
          <w:szCs w:val="24"/>
        </w:rPr>
        <w:t>VENDOR</w:t>
      </w:r>
      <w:r w:rsidRPr="00F93684">
        <w:rPr>
          <w:rFonts w:asciiTheme="minorHAnsi" w:hAnsiTheme="minorHAnsi" w:cstheme="minorHAnsi"/>
          <w:sz w:val="24"/>
          <w:szCs w:val="24"/>
        </w:rPr>
        <w:t>] shall likewise notify FHKC in a preliminary report within two (2) Business Days of any unauthorized Access or acquisition, including but not limited to internal User Access to non-test records reported to [</w:t>
      </w:r>
      <w:r w:rsidR="006B257E">
        <w:rPr>
          <w:rFonts w:asciiTheme="minorHAnsi" w:hAnsiTheme="minorHAnsi" w:cstheme="minorHAnsi"/>
          <w:sz w:val="24"/>
          <w:szCs w:val="24"/>
        </w:rPr>
        <w:t>VENDOR</w:t>
      </w:r>
      <w:r w:rsidRPr="00F93684">
        <w:rPr>
          <w:rFonts w:asciiTheme="minorHAnsi" w:hAnsiTheme="minorHAnsi" w:cstheme="minorHAnsi"/>
          <w:sz w:val="24"/>
          <w:szCs w:val="24"/>
        </w:rPr>
        <w:t>]’s privacy manager, and any Use, Disclosure, modification, or destruction of PHI by an employee or otherwise authorized User of its system of which it becomes aware with a full report of the incident within five (5) Business Days from the time it became aware of the incident. </w:t>
      </w:r>
    </w:p>
    <w:p w14:paraId="260A7865" w14:textId="5CBE6FCB" w:rsidR="00F93684" w:rsidRPr="00F93684" w:rsidRDefault="00F93684" w:rsidP="00F93684">
      <w:pPr>
        <w:pStyle w:val="NoSpacing"/>
        <w:spacing w:after="240"/>
        <w:rPr>
          <w:rFonts w:asciiTheme="minorHAnsi" w:hAnsiTheme="minorHAnsi" w:cstheme="minorHAnsi"/>
          <w:sz w:val="24"/>
          <w:szCs w:val="24"/>
        </w:rPr>
      </w:pPr>
      <w:r w:rsidRPr="00F93684">
        <w:rPr>
          <w:rFonts w:asciiTheme="minorHAnsi" w:hAnsiTheme="minorHAnsi" w:cstheme="minorHAnsi"/>
          <w:sz w:val="24"/>
          <w:szCs w:val="24"/>
        </w:rPr>
        <w:t>[</w:t>
      </w:r>
      <w:r w:rsidR="006B257E">
        <w:rPr>
          <w:rFonts w:asciiTheme="minorHAnsi" w:hAnsiTheme="minorHAnsi" w:cstheme="minorHAnsi"/>
          <w:sz w:val="24"/>
          <w:szCs w:val="24"/>
        </w:rPr>
        <w:t>VENDOR</w:t>
      </w:r>
      <w:r w:rsidRPr="00F93684">
        <w:rPr>
          <w:rFonts w:asciiTheme="minorHAnsi" w:hAnsiTheme="minorHAnsi" w:cstheme="minorHAnsi"/>
          <w:sz w:val="24"/>
          <w:szCs w:val="24"/>
        </w:rPr>
        <w:t>] shall identify in writing key contact persons for administration, Data processing, marketing, information systems and audit reporting within thirty (30) days of the execution of this BAA. [</w:t>
      </w:r>
      <w:r w:rsidR="006B257E">
        <w:rPr>
          <w:rFonts w:asciiTheme="minorHAnsi" w:hAnsiTheme="minorHAnsi" w:cstheme="minorHAnsi"/>
          <w:sz w:val="24"/>
          <w:szCs w:val="24"/>
        </w:rPr>
        <w:t>VENDOR</w:t>
      </w:r>
      <w:r w:rsidRPr="00F93684">
        <w:rPr>
          <w:rFonts w:asciiTheme="minorHAnsi" w:hAnsiTheme="minorHAnsi" w:cstheme="minorHAnsi"/>
          <w:sz w:val="24"/>
          <w:szCs w:val="24"/>
        </w:rPr>
        <w:t xml:space="preserve">] shall notify FHKC of any reduction of in-house staff during the term of this BAA, in writing, within ten (10) Business Days. </w:t>
      </w:r>
    </w:p>
    <w:p w14:paraId="7AB973C9" w14:textId="233DA563" w:rsidR="00F93684" w:rsidRPr="00F93684" w:rsidRDefault="00F93684" w:rsidP="00F93684">
      <w:pPr>
        <w:pStyle w:val="NoSpacing"/>
        <w:spacing w:after="240"/>
        <w:rPr>
          <w:rFonts w:asciiTheme="minorHAnsi" w:hAnsiTheme="minorHAnsi" w:cstheme="minorHAnsi"/>
          <w:sz w:val="24"/>
          <w:szCs w:val="24"/>
        </w:rPr>
      </w:pPr>
      <w:r w:rsidRPr="00F93684">
        <w:rPr>
          <w:rFonts w:asciiTheme="minorHAnsi" w:hAnsiTheme="minorHAnsi" w:cstheme="minorHAnsi"/>
          <w:sz w:val="24"/>
          <w:szCs w:val="24"/>
        </w:rPr>
        <w:t>When reporting any Security Incident or Breach, [</w:t>
      </w:r>
      <w:r w:rsidR="006B257E">
        <w:rPr>
          <w:rFonts w:asciiTheme="minorHAnsi" w:hAnsiTheme="minorHAnsi" w:cstheme="minorHAnsi"/>
          <w:sz w:val="24"/>
          <w:szCs w:val="24"/>
        </w:rPr>
        <w:t>VENDOR</w:t>
      </w:r>
      <w:r w:rsidRPr="00F93684">
        <w:rPr>
          <w:rFonts w:asciiTheme="minorHAnsi" w:hAnsiTheme="minorHAnsi" w:cstheme="minorHAnsi"/>
          <w:sz w:val="24"/>
          <w:szCs w:val="24"/>
        </w:rPr>
        <w:t>] shall use the “Notification to FHKC of Security Incident or Breach of Protected Health Information” form attached hereto.</w:t>
      </w:r>
    </w:p>
    <w:p w14:paraId="379BCF98" w14:textId="77777777" w:rsidR="00F93684" w:rsidRPr="00F93684" w:rsidRDefault="00F93684" w:rsidP="00F93684">
      <w:pPr>
        <w:keepLines/>
        <w:tabs>
          <w:tab w:val="left" w:pos="-1838"/>
          <w:tab w:val="left" w:pos="-1118"/>
          <w:tab w:val="left" w:pos="900"/>
        </w:tabs>
        <w:spacing w:line="276" w:lineRule="auto"/>
        <w:ind w:left="270"/>
        <w:rPr>
          <w:rFonts w:asciiTheme="minorHAnsi" w:hAnsiTheme="minorHAnsi" w:cstheme="minorHAnsi"/>
          <w:b/>
          <w:szCs w:val="24"/>
        </w:rPr>
      </w:pPr>
      <w:r w:rsidRPr="00F93684">
        <w:rPr>
          <w:rFonts w:asciiTheme="minorHAnsi" w:hAnsiTheme="minorHAnsi" w:cstheme="minorHAnsi"/>
          <w:b/>
          <w:szCs w:val="24"/>
        </w:rPr>
        <w:t xml:space="preserve">4.5 </w:t>
      </w:r>
      <w:r w:rsidRPr="00F93684">
        <w:rPr>
          <w:rFonts w:asciiTheme="minorHAnsi" w:hAnsiTheme="minorHAnsi" w:cstheme="minorHAnsi"/>
          <w:b/>
          <w:szCs w:val="24"/>
        </w:rPr>
        <w:tab/>
        <w:t>Unsecured Protected Health Information </w:t>
      </w:r>
    </w:p>
    <w:p w14:paraId="6F77D182" w14:textId="250FE41D" w:rsidR="00F93684" w:rsidRPr="00F93684" w:rsidRDefault="00F93684" w:rsidP="00F93684">
      <w:pPr>
        <w:pStyle w:val="NoSpacing"/>
        <w:spacing w:after="240"/>
        <w:rPr>
          <w:rFonts w:asciiTheme="minorHAnsi" w:hAnsiTheme="minorHAnsi" w:cstheme="minorHAnsi"/>
          <w:sz w:val="24"/>
          <w:szCs w:val="24"/>
        </w:rPr>
      </w:pPr>
      <w:r w:rsidRPr="00F93684">
        <w:rPr>
          <w:rFonts w:asciiTheme="minorHAnsi" w:hAnsiTheme="minorHAnsi" w:cstheme="minorHAnsi"/>
          <w:sz w:val="24"/>
          <w:szCs w:val="24"/>
        </w:rPr>
        <w:t>For all Unsecured PHI maintained or transmitted by [</w:t>
      </w:r>
      <w:r w:rsidR="006B257E">
        <w:rPr>
          <w:rFonts w:asciiTheme="minorHAnsi" w:hAnsiTheme="minorHAnsi" w:cstheme="minorHAnsi"/>
          <w:sz w:val="24"/>
          <w:szCs w:val="24"/>
        </w:rPr>
        <w:t>VENDOR</w:t>
      </w:r>
      <w:r w:rsidRPr="00F93684">
        <w:rPr>
          <w:rFonts w:asciiTheme="minorHAnsi" w:hAnsiTheme="minorHAnsi" w:cstheme="minorHAnsi"/>
          <w:sz w:val="24"/>
          <w:szCs w:val="24"/>
        </w:rPr>
        <w:t>] or [</w:t>
      </w:r>
      <w:r w:rsidR="006B257E">
        <w:rPr>
          <w:rFonts w:asciiTheme="minorHAnsi" w:hAnsiTheme="minorHAnsi" w:cstheme="minorHAnsi"/>
          <w:sz w:val="24"/>
          <w:szCs w:val="24"/>
        </w:rPr>
        <w:t>VENDOR</w:t>
      </w:r>
      <w:r w:rsidRPr="00F93684">
        <w:rPr>
          <w:rFonts w:asciiTheme="minorHAnsi" w:hAnsiTheme="minorHAnsi" w:cstheme="minorHAnsi"/>
          <w:sz w:val="24"/>
          <w:szCs w:val="24"/>
        </w:rPr>
        <w:t>]’s subcontractors, [</w:t>
      </w:r>
      <w:r w:rsidR="006B257E">
        <w:rPr>
          <w:rFonts w:asciiTheme="minorHAnsi" w:hAnsiTheme="minorHAnsi" w:cstheme="minorHAnsi"/>
          <w:sz w:val="24"/>
          <w:szCs w:val="24"/>
        </w:rPr>
        <w:t>VENDOR</w:t>
      </w:r>
      <w:r w:rsidRPr="00F93684">
        <w:rPr>
          <w:rFonts w:asciiTheme="minorHAnsi" w:hAnsiTheme="minorHAnsi" w:cstheme="minorHAnsi"/>
          <w:sz w:val="24"/>
          <w:szCs w:val="24"/>
        </w:rPr>
        <w:t xml:space="preserve">] shall notify </w:t>
      </w:r>
      <w:proofErr w:type="gramStart"/>
      <w:r w:rsidRPr="00F93684">
        <w:rPr>
          <w:rFonts w:asciiTheme="minorHAnsi" w:hAnsiTheme="minorHAnsi" w:cstheme="minorHAnsi"/>
          <w:sz w:val="24"/>
          <w:szCs w:val="24"/>
        </w:rPr>
        <w:t>each Individual</w:t>
      </w:r>
      <w:proofErr w:type="gramEnd"/>
      <w:r w:rsidRPr="00F93684">
        <w:rPr>
          <w:rFonts w:asciiTheme="minorHAnsi" w:hAnsiTheme="minorHAnsi" w:cstheme="minorHAnsi"/>
          <w:sz w:val="24"/>
          <w:szCs w:val="24"/>
        </w:rPr>
        <w:t xml:space="preserve"> whose Unsecured PHI has been Accessed, acquired, Used, or Disclosed in a manner not permitted under the HIPAA Privacy Rule which compromises the security and privacy of the PHI, except when law enforcement requires a delay pursuant to 45 CFR § 164.412. If [</w:t>
      </w:r>
      <w:r w:rsidR="006B257E">
        <w:rPr>
          <w:rFonts w:asciiTheme="minorHAnsi" w:hAnsiTheme="minorHAnsi" w:cstheme="minorHAnsi"/>
          <w:sz w:val="24"/>
          <w:szCs w:val="24"/>
        </w:rPr>
        <w:t>VENDOR</w:t>
      </w:r>
      <w:r w:rsidRPr="00F93684">
        <w:rPr>
          <w:rFonts w:asciiTheme="minorHAnsi" w:hAnsiTheme="minorHAnsi" w:cstheme="minorHAnsi"/>
          <w:sz w:val="24"/>
          <w:szCs w:val="24"/>
        </w:rPr>
        <w:t>] cannot identify the specific Individuals whose Unsecured PHI may have been Accessed, [</w:t>
      </w:r>
      <w:r w:rsidR="006B257E">
        <w:rPr>
          <w:rFonts w:asciiTheme="minorHAnsi" w:hAnsiTheme="minorHAnsi" w:cstheme="minorHAnsi"/>
          <w:sz w:val="24"/>
          <w:szCs w:val="24"/>
        </w:rPr>
        <w:t>VENDOR</w:t>
      </w:r>
      <w:r w:rsidRPr="00F93684">
        <w:rPr>
          <w:rFonts w:asciiTheme="minorHAnsi" w:hAnsiTheme="minorHAnsi" w:cstheme="minorHAnsi"/>
          <w:sz w:val="24"/>
          <w:szCs w:val="24"/>
        </w:rPr>
        <w:t>] shall notify all persons whose Unsecured PHI reasonably may have been Accessed. </w:t>
      </w:r>
    </w:p>
    <w:p w14:paraId="62AD5984" w14:textId="6CB17845" w:rsidR="00F93684" w:rsidRPr="00F93684" w:rsidRDefault="00F93684" w:rsidP="00F93684">
      <w:pPr>
        <w:pStyle w:val="NoSpacing"/>
        <w:spacing w:after="240"/>
        <w:rPr>
          <w:rFonts w:asciiTheme="minorHAnsi" w:hAnsiTheme="minorHAnsi" w:cstheme="minorHAnsi"/>
          <w:sz w:val="24"/>
          <w:szCs w:val="24"/>
        </w:rPr>
      </w:pPr>
      <w:r w:rsidRPr="00F93684">
        <w:rPr>
          <w:rFonts w:asciiTheme="minorHAnsi" w:hAnsiTheme="minorHAnsi" w:cstheme="minorHAnsi"/>
          <w:sz w:val="24"/>
          <w:szCs w:val="24"/>
        </w:rPr>
        <w:t>On behalf of FHKC, [</w:t>
      </w:r>
      <w:r w:rsidR="006B257E">
        <w:rPr>
          <w:rFonts w:asciiTheme="minorHAnsi" w:hAnsiTheme="minorHAnsi" w:cstheme="minorHAnsi"/>
          <w:sz w:val="24"/>
          <w:szCs w:val="24"/>
        </w:rPr>
        <w:t>VENDOR</w:t>
      </w:r>
      <w:r w:rsidRPr="00F93684">
        <w:rPr>
          <w:rFonts w:asciiTheme="minorHAnsi" w:hAnsiTheme="minorHAnsi" w:cstheme="minorHAnsi"/>
          <w:sz w:val="24"/>
          <w:szCs w:val="24"/>
        </w:rPr>
        <w:t>] shall notify such Individuals without unreasonable delay, and in no case later than sixty (60) days after discovery of the Breach. The Notice required under HIPAA shall be made as follows: </w:t>
      </w:r>
    </w:p>
    <w:p w14:paraId="2F500F5F" w14:textId="77777777" w:rsidR="00F93684" w:rsidRPr="00F93684" w:rsidRDefault="00F93684" w:rsidP="00F93684">
      <w:pPr>
        <w:pStyle w:val="ListParagraph"/>
        <w:keepLines/>
        <w:numPr>
          <w:ilvl w:val="0"/>
          <w:numId w:val="3"/>
        </w:numPr>
        <w:tabs>
          <w:tab w:val="left" w:pos="-1838"/>
          <w:tab w:val="left" w:pos="-1118"/>
        </w:tabs>
        <w:spacing w:after="200" w:line="276" w:lineRule="auto"/>
        <w:contextualSpacing w:val="0"/>
        <w:jc w:val="left"/>
        <w:rPr>
          <w:rFonts w:asciiTheme="minorHAnsi" w:hAnsiTheme="minorHAnsi" w:cstheme="minorHAnsi"/>
          <w:szCs w:val="24"/>
        </w:rPr>
      </w:pPr>
      <w:r w:rsidRPr="00F93684">
        <w:rPr>
          <w:rFonts w:asciiTheme="minorHAnsi" w:hAnsiTheme="minorHAnsi" w:cstheme="minorHAnsi"/>
          <w:szCs w:val="24"/>
        </w:rPr>
        <w:t>By written Notice in plain language including, to the extent possible: </w:t>
      </w:r>
    </w:p>
    <w:p w14:paraId="2D6A7100" w14:textId="77777777" w:rsidR="00F93684" w:rsidRPr="00F93684" w:rsidRDefault="00F93684" w:rsidP="00F93684">
      <w:pPr>
        <w:pStyle w:val="ListParagraph"/>
        <w:keepLines/>
        <w:numPr>
          <w:ilvl w:val="0"/>
          <w:numId w:val="4"/>
        </w:numPr>
        <w:tabs>
          <w:tab w:val="left" w:pos="-1838"/>
          <w:tab w:val="left" w:pos="-1118"/>
        </w:tabs>
        <w:spacing w:after="200" w:line="276" w:lineRule="auto"/>
        <w:contextualSpacing w:val="0"/>
        <w:jc w:val="left"/>
        <w:rPr>
          <w:rFonts w:asciiTheme="minorHAnsi" w:hAnsiTheme="minorHAnsi" w:cstheme="minorHAnsi"/>
          <w:szCs w:val="24"/>
        </w:rPr>
      </w:pPr>
      <w:r w:rsidRPr="00F93684">
        <w:rPr>
          <w:rFonts w:asciiTheme="minorHAnsi" w:hAnsiTheme="minorHAnsi" w:cstheme="minorHAnsi"/>
          <w:szCs w:val="24"/>
        </w:rPr>
        <w:lastRenderedPageBreak/>
        <w:t>A brief description of what happened, including the date of the Breach and the date of the discovery of the Breach, if known; </w:t>
      </w:r>
    </w:p>
    <w:p w14:paraId="677DDD65" w14:textId="77777777" w:rsidR="00F93684" w:rsidRPr="00F93684" w:rsidRDefault="00F93684" w:rsidP="00F93684">
      <w:pPr>
        <w:pStyle w:val="ListParagraph"/>
        <w:keepLines/>
        <w:numPr>
          <w:ilvl w:val="0"/>
          <w:numId w:val="4"/>
        </w:numPr>
        <w:tabs>
          <w:tab w:val="left" w:pos="-1838"/>
          <w:tab w:val="left" w:pos="-1118"/>
        </w:tabs>
        <w:spacing w:after="200" w:line="276" w:lineRule="auto"/>
        <w:contextualSpacing w:val="0"/>
        <w:jc w:val="left"/>
        <w:rPr>
          <w:rFonts w:asciiTheme="minorHAnsi" w:hAnsiTheme="minorHAnsi" w:cstheme="minorHAnsi"/>
          <w:szCs w:val="24"/>
        </w:rPr>
      </w:pPr>
      <w:r w:rsidRPr="00F93684">
        <w:rPr>
          <w:rFonts w:asciiTheme="minorHAnsi" w:hAnsiTheme="minorHAnsi" w:cstheme="minorHAnsi"/>
          <w:szCs w:val="24"/>
        </w:rPr>
        <w:t xml:space="preserve">A description of the types of Unsecured PHI involved in the Breach (including but not limited to items such as whether full name, social security number, date of birth, home address, Family Account number, diagnosis, disability code, or other types of information were involved); </w:t>
      </w:r>
    </w:p>
    <w:p w14:paraId="62A36812" w14:textId="77777777" w:rsidR="00F93684" w:rsidRPr="00F93684" w:rsidRDefault="00F93684" w:rsidP="00F93684">
      <w:pPr>
        <w:pStyle w:val="ListParagraph"/>
        <w:keepLines/>
        <w:numPr>
          <w:ilvl w:val="0"/>
          <w:numId w:val="4"/>
        </w:numPr>
        <w:tabs>
          <w:tab w:val="left" w:pos="-1838"/>
          <w:tab w:val="left" w:pos="-1118"/>
        </w:tabs>
        <w:spacing w:after="200" w:line="276" w:lineRule="auto"/>
        <w:contextualSpacing w:val="0"/>
        <w:jc w:val="left"/>
        <w:rPr>
          <w:rFonts w:asciiTheme="minorHAnsi" w:hAnsiTheme="minorHAnsi" w:cstheme="minorHAnsi"/>
          <w:szCs w:val="24"/>
        </w:rPr>
      </w:pPr>
      <w:r w:rsidRPr="00F93684">
        <w:rPr>
          <w:rFonts w:asciiTheme="minorHAnsi" w:hAnsiTheme="minorHAnsi" w:cstheme="minorHAnsi"/>
          <w:szCs w:val="24"/>
        </w:rPr>
        <w:t>Any steps Individuals should take to protect themselves from potential harm resulting from the Breach; </w:t>
      </w:r>
    </w:p>
    <w:p w14:paraId="31DC6876" w14:textId="4EA4793A" w:rsidR="00F93684" w:rsidRPr="00F93684" w:rsidRDefault="00F93684" w:rsidP="00F93684">
      <w:pPr>
        <w:pStyle w:val="ListParagraph"/>
        <w:keepLines/>
        <w:numPr>
          <w:ilvl w:val="0"/>
          <w:numId w:val="4"/>
        </w:numPr>
        <w:tabs>
          <w:tab w:val="left" w:pos="-1838"/>
          <w:tab w:val="left" w:pos="-1118"/>
        </w:tabs>
        <w:spacing w:after="200" w:line="276" w:lineRule="auto"/>
        <w:contextualSpacing w:val="0"/>
        <w:jc w:val="left"/>
        <w:rPr>
          <w:rFonts w:asciiTheme="minorHAnsi" w:hAnsiTheme="minorHAnsi" w:cstheme="minorHAnsi"/>
          <w:szCs w:val="24"/>
        </w:rPr>
      </w:pPr>
      <w:r w:rsidRPr="00F93684">
        <w:rPr>
          <w:rFonts w:asciiTheme="minorHAnsi" w:hAnsiTheme="minorHAnsi" w:cstheme="minorHAnsi"/>
          <w:szCs w:val="24"/>
        </w:rPr>
        <w:t>A brief description of what [</w:t>
      </w:r>
      <w:r w:rsidR="006B257E">
        <w:rPr>
          <w:rFonts w:asciiTheme="minorHAnsi" w:hAnsiTheme="minorHAnsi" w:cstheme="minorHAnsi"/>
          <w:szCs w:val="24"/>
        </w:rPr>
        <w:t>VENDOR</w:t>
      </w:r>
      <w:r w:rsidRPr="00F93684">
        <w:rPr>
          <w:rFonts w:asciiTheme="minorHAnsi" w:hAnsiTheme="minorHAnsi" w:cstheme="minorHAnsi"/>
          <w:szCs w:val="24"/>
        </w:rPr>
        <w:t>] and FHKC are doing to investigate the Breach, to mitigate the harm to Individuals, and to protect against further Breaches; and </w:t>
      </w:r>
    </w:p>
    <w:p w14:paraId="6FA03C40" w14:textId="77777777" w:rsidR="00F93684" w:rsidRPr="00F93684" w:rsidRDefault="00F93684" w:rsidP="00F93684">
      <w:pPr>
        <w:pStyle w:val="ListParagraph"/>
        <w:keepLines/>
        <w:numPr>
          <w:ilvl w:val="0"/>
          <w:numId w:val="4"/>
        </w:numPr>
        <w:tabs>
          <w:tab w:val="left" w:pos="-1838"/>
          <w:tab w:val="left" w:pos="-1118"/>
        </w:tabs>
        <w:spacing w:after="200" w:line="276" w:lineRule="auto"/>
        <w:contextualSpacing w:val="0"/>
        <w:jc w:val="left"/>
        <w:rPr>
          <w:rFonts w:asciiTheme="minorHAnsi" w:hAnsiTheme="minorHAnsi" w:cstheme="minorHAnsi"/>
          <w:szCs w:val="24"/>
        </w:rPr>
      </w:pPr>
      <w:r w:rsidRPr="00F93684">
        <w:rPr>
          <w:rFonts w:asciiTheme="minorHAnsi" w:hAnsiTheme="minorHAnsi" w:cstheme="minorHAnsi"/>
          <w:szCs w:val="24"/>
        </w:rPr>
        <w:t>Contact procedures for Individuals to ask questions or learn additional information, which shall include a toll-free telephone number, an email address, website or postal address. </w:t>
      </w:r>
    </w:p>
    <w:p w14:paraId="713444BB" w14:textId="18195DC4" w:rsidR="00F93684" w:rsidRPr="00F93684" w:rsidRDefault="00F93684" w:rsidP="00F93684">
      <w:pPr>
        <w:pStyle w:val="ListParagraph"/>
        <w:keepLines/>
        <w:numPr>
          <w:ilvl w:val="0"/>
          <w:numId w:val="3"/>
        </w:numPr>
        <w:tabs>
          <w:tab w:val="left" w:pos="-1838"/>
          <w:tab w:val="left" w:pos="-1118"/>
        </w:tabs>
        <w:spacing w:after="200" w:line="276" w:lineRule="auto"/>
        <w:contextualSpacing w:val="0"/>
        <w:jc w:val="left"/>
        <w:rPr>
          <w:rFonts w:asciiTheme="minorHAnsi" w:hAnsiTheme="minorHAnsi" w:cstheme="minorHAnsi"/>
          <w:szCs w:val="24"/>
        </w:rPr>
      </w:pPr>
      <w:r w:rsidRPr="00F93684">
        <w:rPr>
          <w:rFonts w:asciiTheme="minorHAnsi" w:hAnsiTheme="minorHAnsi" w:cstheme="minorHAnsi"/>
          <w:szCs w:val="24"/>
        </w:rPr>
        <w:t>[</w:t>
      </w:r>
      <w:r w:rsidR="006B257E">
        <w:rPr>
          <w:rFonts w:asciiTheme="minorHAnsi" w:hAnsiTheme="minorHAnsi" w:cstheme="minorHAnsi"/>
          <w:szCs w:val="24"/>
        </w:rPr>
        <w:t>VENDOR</w:t>
      </w:r>
      <w:r w:rsidRPr="00F93684">
        <w:rPr>
          <w:rFonts w:asciiTheme="minorHAnsi" w:hAnsiTheme="minorHAnsi" w:cstheme="minorHAnsi"/>
          <w:szCs w:val="24"/>
        </w:rPr>
        <w:t>] must use a method of notification that meets the requirements of 45 CFR 164.404(d). </w:t>
      </w:r>
    </w:p>
    <w:p w14:paraId="7D3D9FE8" w14:textId="44B38596" w:rsidR="00F93684" w:rsidRPr="00F93684" w:rsidRDefault="00F93684" w:rsidP="00F93684">
      <w:pPr>
        <w:pStyle w:val="NoSpacing"/>
        <w:spacing w:after="240"/>
        <w:rPr>
          <w:rFonts w:asciiTheme="minorHAnsi" w:hAnsiTheme="minorHAnsi" w:cstheme="minorHAnsi"/>
          <w:sz w:val="24"/>
          <w:szCs w:val="24"/>
        </w:rPr>
      </w:pPr>
      <w:r w:rsidRPr="00F93684">
        <w:rPr>
          <w:rFonts w:asciiTheme="minorHAnsi" w:hAnsiTheme="minorHAnsi" w:cstheme="minorHAnsi"/>
          <w:sz w:val="24"/>
          <w:szCs w:val="24"/>
        </w:rPr>
        <w:t>Further, [</w:t>
      </w:r>
      <w:r w:rsidR="006B257E">
        <w:rPr>
          <w:rFonts w:asciiTheme="minorHAnsi" w:hAnsiTheme="minorHAnsi" w:cstheme="minorHAnsi"/>
          <w:sz w:val="24"/>
          <w:szCs w:val="24"/>
        </w:rPr>
        <w:t>VENDOR</w:t>
      </w:r>
      <w:r w:rsidRPr="00F93684">
        <w:rPr>
          <w:rFonts w:asciiTheme="minorHAnsi" w:hAnsiTheme="minorHAnsi" w:cstheme="minorHAnsi"/>
          <w:sz w:val="24"/>
          <w:szCs w:val="24"/>
        </w:rPr>
        <w:t>] must provide Notice to the media when required under 45 CFR 164.406 and to HHS pursuant to 45 CFR 164.408. </w:t>
      </w:r>
    </w:p>
    <w:p w14:paraId="402C8FBA" w14:textId="67D99E96" w:rsidR="00F93684" w:rsidRPr="00F93684" w:rsidRDefault="00F93684" w:rsidP="00F93684">
      <w:pPr>
        <w:pStyle w:val="NoSpacing"/>
        <w:spacing w:after="240"/>
        <w:rPr>
          <w:rFonts w:asciiTheme="minorHAnsi" w:hAnsiTheme="minorHAnsi" w:cstheme="minorHAnsi"/>
          <w:sz w:val="24"/>
          <w:szCs w:val="24"/>
        </w:rPr>
      </w:pPr>
      <w:r w:rsidRPr="00F93684">
        <w:rPr>
          <w:rFonts w:asciiTheme="minorHAnsi" w:hAnsiTheme="minorHAnsi" w:cstheme="minorHAnsi"/>
          <w:sz w:val="24"/>
          <w:szCs w:val="24"/>
        </w:rPr>
        <w:t>[</w:t>
      </w:r>
      <w:r w:rsidR="006B257E">
        <w:rPr>
          <w:rFonts w:asciiTheme="minorHAnsi" w:hAnsiTheme="minorHAnsi" w:cstheme="minorHAnsi"/>
          <w:sz w:val="24"/>
          <w:szCs w:val="24"/>
        </w:rPr>
        <w:t>VENDOR</w:t>
      </w:r>
      <w:r w:rsidRPr="00F93684">
        <w:rPr>
          <w:rFonts w:asciiTheme="minorHAnsi" w:hAnsiTheme="minorHAnsi" w:cstheme="minorHAnsi"/>
          <w:sz w:val="24"/>
          <w:szCs w:val="24"/>
        </w:rPr>
        <w:t>] also agrees to comply with any similar state laws, such as section 501.171, Florida Statutes, that govern breaches.</w:t>
      </w:r>
    </w:p>
    <w:p w14:paraId="0892A392" w14:textId="4F56AD99" w:rsidR="00F93684" w:rsidRPr="00F93684" w:rsidRDefault="00F93684" w:rsidP="00F93684">
      <w:pPr>
        <w:pStyle w:val="NoSpacing"/>
        <w:spacing w:after="240"/>
        <w:rPr>
          <w:rFonts w:asciiTheme="minorHAnsi" w:hAnsiTheme="minorHAnsi" w:cstheme="minorHAnsi"/>
          <w:sz w:val="24"/>
          <w:szCs w:val="24"/>
        </w:rPr>
      </w:pPr>
      <w:r w:rsidRPr="00F93684">
        <w:rPr>
          <w:rFonts w:asciiTheme="minorHAnsi" w:hAnsiTheme="minorHAnsi" w:cstheme="minorHAnsi"/>
          <w:sz w:val="24"/>
          <w:szCs w:val="24"/>
        </w:rPr>
        <w:t>[</w:t>
      </w:r>
      <w:r w:rsidR="006B257E">
        <w:rPr>
          <w:rFonts w:asciiTheme="minorHAnsi" w:hAnsiTheme="minorHAnsi" w:cstheme="minorHAnsi"/>
          <w:sz w:val="24"/>
          <w:szCs w:val="24"/>
        </w:rPr>
        <w:t>VENDOR</w:t>
      </w:r>
      <w:r w:rsidRPr="00F93684">
        <w:rPr>
          <w:rFonts w:asciiTheme="minorHAnsi" w:hAnsiTheme="minorHAnsi" w:cstheme="minorHAnsi"/>
          <w:sz w:val="24"/>
          <w:szCs w:val="24"/>
        </w:rPr>
        <w:t xml:space="preserve">] agrees to pay all costs of notification and any associated mitigation </w:t>
      </w:r>
      <w:proofErr w:type="gramStart"/>
      <w:r w:rsidRPr="00F93684">
        <w:rPr>
          <w:rFonts w:asciiTheme="minorHAnsi" w:hAnsiTheme="minorHAnsi" w:cstheme="minorHAnsi"/>
          <w:sz w:val="24"/>
          <w:szCs w:val="24"/>
        </w:rPr>
        <w:t>as a result of</w:t>
      </w:r>
      <w:proofErr w:type="gramEnd"/>
      <w:r w:rsidRPr="00F93684">
        <w:rPr>
          <w:rFonts w:asciiTheme="minorHAnsi" w:hAnsiTheme="minorHAnsi" w:cstheme="minorHAnsi"/>
          <w:sz w:val="24"/>
          <w:szCs w:val="24"/>
        </w:rPr>
        <w:t xml:space="preserve"> a Breach or breach of state law, including the provision of, at a minimum, one year of credit monitoring and identity theft protection for such affected Individuals. FHKC, in its sole discretion, shall determine if the Breach or breach of state law is significant enough to warrant such measures and the length of time such mitigation measures shall be offered to the affected Individuals. </w:t>
      </w:r>
    </w:p>
    <w:p w14:paraId="7C99D913" w14:textId="207EB727" w:rsidR="00F93684" w:rsidRPr="00F93684" w:rsidRDefault="00F93684" w:rsidP="00F93684">
      <w:pPr>
        <w:pStyle w:val="NoSpacing"/>
        <w:spacing w:after="240"/>
        <w:rPr>
          <w:rFonts w:asciiTheme="minorHAnsi" w:hAnsiTheme="minorHAnsi" w:cstheme="minorHAnsi"/>
          <w:sz w:val="24"/>
          <w:szCs w:val="24"/>
        </w:rPr>
      </w:pPr>
      <w:r w:rsidRPr="00F93684">
        <w:rPr>
          <w:rFonts w:asciiTheme="minorHAnsi" w:hAnsiTheme="minorHAnsi" w:cstheme="minorHAnsi"/>
          <w:sz w:val="24"/>
          <w:szCs w:val="24"/>
        </w:rPr>
        <w:t>In the event of the unpermitted Access, acquisition, Use, or Disclosure of Unsecured PHI, [</w:t>
      </w:r>
      <w:r w:rsidR="006B257E">
        <w:rPr>
          <w:rFonts w:asciiTheme="minorHAnsi" w:hAnsiTheme="minorHAnsi" w:cstheme="minorHAnsi"/>
          <w:sz w:val="24"/>
          <w:szCs w:val="24"/>
        </w:rPr>
        <w:t>VENDOR</w:t>
      </w:r>
      <w:r w:rsidRPr="00F93684">
        <w:rPr>
          <w:rFonts w:asciiTheme="minorHAnsi" w:hAnsiTheme="minorHAnsi" w:cstheme="minorHAnsi"/>
          <w:sz w:val="24"/>
          <w:szCs w:val="24"/>
        </w:rPr>
        <w:t>] shall pay for and maintain a prompt mechanism on the existing toll-free telephone line, email link, and fully functioning web page to respond to any Enrollee’s or Applicant’s concerns about security, Breach, unauthorized Access, acquisition, Use, or Disclosure, or any credible allegations or suspicions of the above. </w:t>
      </w:r>
    </w:p>
    <w:p w14:paraId="3529A138" w14:textId="77777777" w:rsidR="00F93684" w:rsidRPr="00F93684" w:rsidRDefault="00F93684" w:rsidP="00F93684">
      <w:pPr>
        <w:keepLines/>
        <w:tabs>
          <w:tab w:val="left" w:pos="-1838"/>
          <w:tab w:val="left" w:pos="-1118"/>
          <w:tab w:val="left" w:pos="900"/>
        </w:tabs>
        <w:spacing w:line="276" w:lineRule="auto"/>
        <w:ind w:left="270"/>
        <w:rPr>
          <w:rFonts w:asciiTheme="minorHAnsi" w:hAnsiTheme="minorHAnsi" w:cstheme="minorHAnsi"/>
          <w:b/>
          <w:szCs w:val="24"/>
        </w:rPr>
      </w:pPr>
      <w:r w:rsidRPr="00F93684">
        <w:rPr>
          <w:rFonts w:asciiTheme="minorHAnsi" w:hAnsiTheme="minorHAnsi" w:cstheme="minorHAnsi"/>
          <w:b/>
          <w:szCs w:val="24"/>
        </w:rPr>
        <w:t xml:space="preserve">4.6 </w:t>
      </w:r>
      <w:r w:rsidRPr="00F93684">
        <w:rPr>
          <w:rFonts w:asciiTheme="minorHAnsi" w:hAnsiTheme="minorHAnsi" w:cstheme="minorHAnsi"/>
          <w:b/>
          <w:szCs w:val="24"/>
        </w:rPr>
        <w:tab/>
        <w:t xml:space="preserve">Additional Consumer Protections </w:t>
      </w:r>
    </w:p>
    <w:p w14:paraId="191AA9CD" w14:textId="07F5932B" w:rsidR="00F93684" w:rsidRPr="00F93684" w:rsidRDefault="00F93684" w:rsidP="00F93684">
      <w:pPr>
        <w:pStyle w:val="NoSpacing"/>
        <w:spacing w:after="240"/>
        <w:rPr>
          <w:rFonts w:asciiTheme="minorHAnsi" w:hAnsiTheme="minorHAnsi" w:cstheme="minorHAnsi"/>
          <w:sz w:val="24"/>
          <w:szCs w:val="24"/>
        </w:rPr>
      </w:pPr>
      <w:r w:rsidRPr="00F93684">
        <w:rPr>
          <w:rFonts w:asciiTheme="minorHAnsi" w:hAnsiTheme="minorHAnsi" w:cstheme="minorHAnsi"/>
          <w:sz w:val="24"/>
          <w:szCs w:val="24"/>
        </w:rPr>
        <w:t>For purposes of this paragraph, the terms and definitions set forth in section 501.171, Florida Statutes, govern over any other conflicting definitions specified in this BAA. [</w:t>
      </w:r>
      <w:r w:rsidR="006B257E">
        <w:rPr>
          <w:rFonts w:asciiTheme="minorHAnsi" w:hAnsiTheme="minorHAnsi" w:cstheme="minorHAnsi"/>
          <w:sz w:val="24"/>
          <w:szCs w:val="24"/>
        </w:rPr>
        <w:t>VENDOR</w:t>
      </w:r>
      <w:r w:rsidRPr="00F93684">
        <w:rPr>
          <w:rFonts w:asciiTheme="minorHAnsi" w:hAnsiTheme="minorHAnsi" w:cstheme="minorHAnsi"/>
          <w:sz w:val="24"/>
          <w:szCs w:val="24"/>
        </w:rPr>
        <w:t xml:space="preserve">] </w:t>
      </w:r>
      <w:r w:rsidRPr="00F93684">
        <w:rPr>
          <w:rFonts w:asciiTheme="minorHAnsi" w:hAnsiTheme="minorHAnsi" w:cstheme="minorHAnsi"/>
          <w:sz w:val="24"/>
          <w:szCs w:val="24"/>
        </w:rPr>
        <w:lastRenderedPageBreak/>
        <w:t>understands that FHKC or its customers may be a Covered Entity (as may be [</w:t>
      </w:r>
      <w:r w:rsidR="006B257E">
        <w:rPr>
          <w:rFonts w:asciiTheme="minorHAnsi" w:hAnsiTheme="minorHAnsi" w:cstheme="minorHAnsi"/>
          <w:sz w:val="24"/>
          <w:szCs w:val="24"/>
        </w:rPr>
        <w:t>VENDOR</w:t>
      </w:r>
      <w:r w:rsidRPr="00F93684">
        <w:rPr>
          <w:rFonts w:asciiTheme="minorHAnsi" w:hAnsiTheme="minorHAnsi" w:cstheme="minorHAnsi"/>
          <w:sz w:val="24"/>
          <w:szCs w:val="24"/>
        </w:rPr>
        <w:t>]) under the terms of section 501.171. The reporting requirements set forth in Section 4.4 of this BAA apply to any Breach of Security. In the event of a Breach of Security, the [</w:t>
      </w:r>
      <w:r w:rsidR="006B257E">
        <w:rPr>
          <w:rFonts w:asciiTheme="minorHAnsi" w:hAnsiTheme="minorHAnsi" w:cstheme="minorHAnsi"/>
          <w:sz w:val="24"/>
          <w:szCs w:val="24"/>
        </w:rPr>
        <w:t>VENDOR</w:t>
      </w:r>
      <w:r w:rsidRPr="00F93684">
        <w:rPr>
          <w:rFonts w:asciiTheme="minorHAnsi" w:hAnsiTheme="minorHAnsi" w:cstheme="minorHAnsi"/>
          <w:sz w:val="24"/>
          <w:szCs w:val="24"/>
        </w:rPr>
        <w:t xml:space="preserve">] shall indemnify and hold FHKC harmless for expenses and/or damages related to the Breach of Security. Such obligation shall include, but is not limited to, the mailed notification to a governmental agency and any individual in Florida whose Personal Information is reasonably believed to have been Accessed as a result of the Breach of Security. </w:t>
      </w:r>
      <w:proofErr w:type="gramStart"/>
      <w:r w:rsidRPr="00F93684">
        <w:rPr>
          <w:rFonts w:asciiTheme="minorHAnsi" w:hAnsiTheme="minorHAnsi" w:cstheme="minorHAnsi"/>
          <w:sz w:val="24"/>
          <w:szCs w:val="24"/>
        </w:rPr>
        <w:t>In the event that</w:t>
      </w:r>
      <w:proofErr w:type="gramEnd"/>
      <w:r w:rsidRPr="00F93684">
        <w:rPr>
          <w:rFonts w:asciiTheme="minorHAnsi" w:hAnsiTheme="minorHAnsi" w:cstheme="minorHAnsi"/>
          <w:sz w:val="24"/>
          <w:szCs w:val="24"/>
        </w:rPr>
        <w:t xml:space="preserve"> the [</w:t>
      </w:r>
      <w:r w:rsidR="006B257E">
        <w:rPr>
          <w:rFonts w:asciiTheme="minorHAnsi" w:hAnsiTheme="minorHAnsi" w:cstheme="minorHAnsi"/>
          <w:sz w:val="24"/>
          <w:szCs w:val="24"/>
        </w:rPr>
        <w:t>VENDOR</w:t>
      </w:r>
      <w:r w:rsidRPr="00F93684">
        <w:rPr>
          <w:rFonts w:asciiTheme="minorHAnsi" w:hAnsiTheme="minorHAnsi" w:cstheme="minorHAnsi"/>
          <w:sz w:val="24"/>
          <w:szCs w:val="24"/>
        </w:rPr>
        <w:t>] discovers circumstances requiring notification of more than one thousand (1,000) persons at one time, [</w:t>
      </w:r>
      <w:r w:rsidR="006B257E">
        <w:rPr>
          <w:rFonts w:asciiTheme="minorHAnsi" w:hAnsiTheme="minorHAnsi" w:cstheme="minorHAnsi"/>
          <w:sz w:val="24"/>
          <w:szCs w:val="24"/>
        </w:rPr>
        <w:t>VENDOR</w:t>
      </w:r>
      <w:r w:rsidRPr="00F93684">
        <w:rPr>
          <w:rFonts w:asciiTheme="minorHAnsi" w:hAnsiTheme="minorHAnsi" w:cstheme="minorHAnsi"/>
          <w:sz w:val="24"/>
          <w:szCs w:val="24"/>
        </w:rPr>
        <w:t>] shall also notify, without unreasonable delay, all consumer reporting agencies that compile and maintain files on consumers on a nationwide [</w:t>
      </w:r>
      <w:r w:rsidR="006B257E">
        <w:rPr>
          <w:rFonts w:asciiTheme="minorHAnsi" w:hAnsiTheme="minorHAnsi" w:cstheme="minorHAnsi"/>
          <w:sz w:val="24"/>
          <w:szCs w:val="24"/>
        </w:rPr>
        <w:t>VENDOR</w:t>
      </w:r>
      <w:r w:rsidRPr="00F93684">
        <w:rPr>
          <w:rFonts w:asciiTheme="minorHAnsi" w:hAnsiTheme="minorHAnsi" w:cstheme="minorHAnsi"/>
          <w:sz w:val="24"/>
          <w:szCs w:val="24"/>
        </w:rPr>
        <w:t>]sis, as in the Fair Credit Reporting Act, 15 U.S.C. § 1681a(p), of the timing, distribution and content of the Notices. Substitute Notice, as specified in section 501.171(4)(f), Florida Statutes, shall not be permitted except as approved in writing in advance by FHKC. The Parties agree that PHI includes Data elements in addition to those included described as Personal Information under section 501.171 and agree that [</w:t>
      </w:r>
      <w:r w:rsidR="006B257E">
        <w:rPr>
          <w:rFonts w:asciiTheme="minorHAnsi" w:hAnsiTheme="minorHAnsi" w:cstheme="minorHAnsi"/>
          <w:sz w:val="24"/>
          <w:szCs w:val="24"/>
        </w:rPr>
        <w:t>VENDOR</w:t>
      </w:r>
      <w:r w:rsidRPr="00F93684">
        <w:rPr>
          <w:rFonts w:asciiTheme="minorHAnsi" w:hAnsiTheme="minorHAnsi" w:cstheme="minorHAnsi"/>
          <w:sz w:val="24"/>
          <w:szCs w:val="24"/>
        </w:rPr>
        <w:t>]’s responsibilities under this paragraph shall include all PHI or EPHI. [</w:t>
      </w:r>
      <w:r w:rsidR="006B257E">
        <w:rPr>
          <w:rFonts w:asciiTheme="minorHAnsi" w:hAnsiTheme="minorHAnsi" w:cstheme="minorHAnsi"/>
          <w:sz w:val="24"/>
          <w:szCs w:val="24"/>
        </w:rPr>
        <w:t>VENDOR</w:t>
      </w:r>
      <w:r w:rsidRPr="00F93684">
        <w:rPr>
          <w:rFonts w:asciiTheme="minorHAnsi" w:hAnsiTheme="minorHAnsi" w:cstheme="minorHAnsi"/>
          <w:sz w:val="24"/>
          <w:szCs w:val="24"/>
        </w:rPr>
        <w:t xml:space="preserve">] agrees to pay all costs of any associated mitigation </w:t>
      </w:r>
      <w:proofErr w:type="gramStart"/>
      <w:r w:rsidRPr="00F93684">
        <w:rPr>
          <w:rFonts w:asciiTheme="minorHAnsi" w:hAnsiTheme="minorHAnsi" w:cstheme="minorHAnsi"/>
          <w:sz w:val="24"/>
          <w:szCs w:val="24"/>
        </w:rPr>
        <w:t>as a result of</w:t>
      </w:r>
      <w:proofErr w:type="gramEnd"/>
      <w:r w:rsidRPr="00F93684">
        <w:rPr>
          <w:rFonts w:asciiTheme="minorHAnsi" w:hAnsiTheme="minorHAnsi" w:cstheme="minorHAnsi"/>
          <w:sz w:val="24"/>
          <w:szCs w:val="24"/>
        </w:rPr>
        <w:t xml:space="preserve"> a Breach of Security, including the provision of, at a minimum, one (1) year of credit monitoring and identity theft protection for such affected individuals. FHKC, in its sole discretion, shall determine if the Breach of Security is significant enough to warrant such measures and the length of time such mitigation measures shall be offered to the affected individuals. </w:t>
      </w:r>
    </w:p>
    <w:p w14:paraId="6B444124" w14:textId="77777777" w:rsidR="00F93684" w:rsidRPr="00F93684" w:rsidRDefault="00F93684" w:rsidP="00F93684">
      <w:pPr>
        <w:pStyle w:val="Heading2"/>
        <w:numPr>
          <w:ilvl w:val="0"/>
          <w:numId w:val="0"/>
        </w:numPr>
        <w:rPr>
          <w:sz w:val="24"/>
          <w:szCs w:val="24"/>
        </w:rPr>
      </w:pPr>
      <w:r w:rsidRPr="00F93684">
        <w:rPr>
          <w:sz w:val="24"/>
          <w:szCs w:val="24"/>
        </w:rPr>
        <w:t>Section 5.</w:t>
      </w:r>
      <w:r w:rsidRPr="00F93684">
        <w:rPr>
          <w:sz w:val="24"/>
          <w:szCs w:val="24"/>
        </w:rPr>
        <w:tab/>
        <w:t>Electronic Transaction and Code Sets </w:t>
      </w:r>
    </w:p>
    <w:p w14:paraId="3483EC7A" w14:textId="5117F3C0" w:rsidR="00F93684" w:rsidRPr="00F93684" w:rsidRDefault="00F93684" w:rsidP="00F93684">
      <w:pPr>
        <w:pStyle w:val="NoSpacing"/>
        <w:spacing w:after="240"/>
        <w:rPr>
          <w:rFonts w:asciiTheme="minorHAnsi" w:hAnsiTheme="minorHAnsi" w:cstheme="minorHAnsi"/>
          <w:sz w:val="24"/>
          <w:szCs w:val="24"/>
        </w:rPr>
      </w:pPr>
      <w:r w:rsidRPr="00F93684">
        <w:rPr>
          <w:rFonts w:asciiTheme="minorHAnsi" w:hAnsiTheme="minorHAnsi" w:cstheme="minorHAnsi"/>
          <w:sz w:val="24"/>
          <w:szCs w:val="24"/>
        </w:rPr>
        <w:t>To the extent that the services performed by [</w:t>
      </w:r>
      <w:r w:rsidR="006B257E">
        <w:rPr>
          <w:rFonts w:asciiTheme="minorHAnsi" w:hAnsiTheme="minorHAnsi" w:cstheme="minorHAnsi"/>
          <w:sz w:val="24"/>
          <w:szCs w:val="24"/>
        </w:rPr>
        <w:t>VENDOR</w:t>
      </w:r>
      <w:r w:rsidRPr="00F93684">
        <w:rPr>
          <w:rFonts w:asciiTheme="minorHAnsi" w:hAnsiTheme="minorHAnsi" w:cstheme="minorHAnsi"/>
          <w:sz w:val="24"/>
          <w:szCs w:val="24"/>
        </w:rPr>
        <w:t>] pursuant to the BAA involve transactions that are subject to the HIPAA Standards for Electronic Transactions and Code Sets, 45 C.F.R. Parts 160 and 162, with respect to EPHI covered by the Contract and this BAA, [</w:t>
      </w:r>
      <w:r w:rsidR="006B257E">
        <w:rPr>
          <w:rFonts w:asciiTheme="minorHAnsi" w:hAnsiTheme="minorHAnsi" w:cstheme="minorHAnsi"/>
          <w:sz w:val="24"/>
          <w:szCs w:val="24"/>
        </w:rPr>
        <w:t>VENDOR</w:t>
      </w:r>
      <w:r w:rsidRPr="00F93684">
        <w:rPr>
          <w:rFonts w:asciiTheme="minorHAnsi" w:hAnsiTheme="minorHAnsi" w:cstheme="minorHAnsi"/>
          <w:sz w:val="24"/>
          <w:szCs w:val="24"/>
        </w:rPr>
        <w:t>] shall conduct such transactions in conformance with such regulations as amended from time to time. Without limiting the generality of the foregoing, [</w:t>
      </w:r>
      <w:r w:rsidR="006B257E">
        <w:rPr>
          <w:rFonts w:asciiTheme="minorHAnsi" w:hAnsiTheme="minorHAnsi" w:cstheme="minorHAnsi"/>
          <w:sz w:val="24"/>
          <w:szCs w:val="24"/>
        </w:rPr>
        <w:t>VENDOR</w:t>
      </w:r>
      <w:r w:rsidRPr="00F93684">
        <w:rPr>
          <w:rFonts w:asciiTheme="minorHAnsi" w:hAnsiTheme="minorHAnsi" w:cstheme="minorHAnsi"/>
          <w:sz w:val="24"/>
          <w:szCs w:val="24"/>
        </w:rPr>
        <w:t>] also agrees that it will, in accordance with 45 C.F.R. § 162.923(c), comply with all applicable requirements of 45 C.F.R. Part 162, and require any agent or subcontractor to comply with all applicable requirements of 45 C.F.R. Part 162.</w:t>
      </w:r>
    </w:p>
    <w:p w14:paraId="4413DB76" w14:textId="505B6625" w:rsidR="00F93684" w:rsidRPr="00F93684" w:rsidRDefault="00F93684" w:rsidP="00F93684">
      <w:pPr>
        <w:pStyle w:val="Heading2"/>
        <w:numPr>
          <w:ilvl w:val="0"/>
          <w:numId w:val="0"/>
        </w:numPr>
        <w:rPr>
          <w:sz w:val="24"/>
          <w:szCs w:val="24"/>
        </w:rPr>
      </w:pPr>
      <w:r w:rsidRPr="00F93684">
        <w:rPr>
          <w:sz w:val="24"/>
          <w:szCs w:val="24"/>
        </w:rPr>
        <w:t>Section 6.</w:t>
      </w:r>
      <w:r w:rsidRPr="00F93684">
        <w:rPr>
          <w:sz w:val="24"/>
          <w:szCs w:val="24"/>
        </w:rPr>
        <w:tab/>
        <w:t>Permitted Uses and Disclosures by [</w:t>
      </w:r>
      <w:r w:rsidR="006B257E">
        <w:rPr>
          <w:sz w:val="24"/>
          <w:szCs w:val="24"/>
        </w:rPr>
        <w:t>VENDOR</w:t>
      </w:r>
      <w:r w:rsidRPr="00F93684">
        <w:rPr>
          <w:sz w:val="24"/>
          <w:szCs w:val="24"/>
        </w:rPr>
        <w:t>] – General Use and Disclosure Provisions </w:t>
      </w:r>
    </w:p>
    <w:p w14:paraId="48D72139" w14:textId="77777777" w:rsidR="00F93684" w:rsidRPr="00F93684" w:rsidRDefault="00F93684" w:rsidP="00F93684">
      <w:pPr>
        <w:keepLines/>
        <w:tabs>
          <w:tab w:val="left" w:pos="-1838"/>
          <w:tab w:val="left" w:pos="-1118"/>
          <w:tab w:val="left" w:pos="900"/>
        </w:tabs>
        <w:spacing w:line="276" w:lineRule="auto"/>
        <w:ind w:left="270"/>
        <w:rPr>
          <w:rFonts w:asciiTheme="minorHAnsi" w:hAnsiTheme="minorHAnsi" w:cstheme="minorHAnsi"/>
          <w:b/>
          <w:szCs w:val="24"/>
        </w:rPr>
      </w:pPr>
      <w:r w:rsidRPr="00F93684">
        <w:rPr>
          <w:rFonts w:asciiTheme="minorHAnsi" w:hAnsiTheme="minorHAnsi" w:cstheme="minorHAnsi"/>
          <w:b/>
          <w:szCs w:val="24"/>
        </w:rPr>
        <w:t xml:space="preserve">6.1 </w:t>
      </w:r>
      <w:r w:rsidRPr="00F93684">
        <w:rPr>
          <w:rFonts w:asciiTheme="minorHAnsi" w:hAnsiTheme="minorHAnsi" w:cstheme="minorHAnsi"/>
          <w:b/>
          <w:szCs w:val="24"/>
        </w:rPr>
        <w:tab/>
        <w:t>Use of PHI for Operations on Behalf of FHKC </w:t>
      </w:r>
    </w:p>
    <w:p w14:paraId="00225C01" w14:textId="58429DEA" w:rsidR="00F93684" w:rsidRPr="00F93684" w:rsidRDefault="00F93684" w:rsidP="00F93684">
      <w:pPr>
        <w:pStyle w:val="NoSpacing"/>
        <w:spacing w:after="240"/>
        <w:rPr>
          <w:rFonts w:asciiTheme="minorHAnsi" w:hAnsiTheme="minorHAnsi" w:cstheme="minorHAnsi"/>
          <w:sz w:val="24"/>
          <w:szCs w:val="24"/>
        </w:rPr>
      </w:pPr>
      <w:r w:rsidRPr="00F93684">
        <w:rPr>
          <w:rFonts w:asciiTheme="minorHAnsi" w:hAnsiTheme="minorHAnsi" w:cstheme="minorHAnsi"/>
          <w:sz w:val="24"/>
          <w:szCs w:val="24"/>
        </w:rPr>
        <w:t>[</w:t>
      </w:r>
      <w:r w:rsidR="006B257E">
        <w:rPr>
          <w:rFonts w:asciiTheme="minorHAnsi" w:hAnsiTheme="minorHAnsi" w:cstheme="minorHAnsi"/>
          <w:sz w:val="24"/>
          <w:szCs w:val="24"/>
        </w:rPr>
        <w:t>VENDOR</w:t>
      </w:r>
      <w:r w:rsidRPr="00F93684">
        <w:rPr>
          <w:rFonts w:asciiTheme="minorHAnsi" w:hAnsiTheme="minorHAnsi" w:cstheme="minorHAnsi"/>
          <w:sz w:val="24"/>
          <w:szCs w:val="24"/>
        </w:rPr>
        <w:t>] shall conduct all activities in compliance with 45 CFR 164 Subpart C to ensure data security, including, but not limited to encryption of all information that is confidential under Florida or federal law, while in transmission and while resident on portable electronic media storage devices. Encryption is required and shall be consistent with Federal Information Processing Standards, and /or the National Institute of Standards and Technology publications regarding cryptographic standards.</w:t>
      </w:r>
    </w:p>
    <w:p w14:paraId="4130531A" w14:textId="67AF7D1B" w:rsidR="00F93684" w:rsidRPr="00F93684" w:rsidRDefault="00F93684" w:rsidP="00F93684">
      <w:pPr>
        <w:pStyle w:val="NoSpacing"/>
        <w:spacing w:after="240"/>
        <w:rPr>
          <w:rFonts w:asciiTheme="minorHAnsi" w:hAnsiTheme="minorHAnsi" w:cstheme="minorHAnsi"/>
          <w:sz w:val="24"/>
          <w:szCs w:val="24"/>
        </w:rPr>
      </w:pPr>
      <w:r w:rsidRPr="00F93684">
        <w:rPr>
          <w:rFonts w:asciiTheme="minorHAnsi" w:hAnsiTheme="minorHAnsi" w:cstheme="minorHAnsi"/>
          <w:sz w:val="24"/>
          <w:szCs w:val="24"/>
        </w:rPr>
        <w:lastRenderedPageBreak/>
        <w:t>Except as otherwise limited by this BAA, [</w:t>
      </w:r>
      <w:r w:rsidR="006B257E">
        <w:rPr>
          <w:rFonts w:asciiTheme="minorHAnsi" w:hAnsiTheme="minorHAnsi" w:cstheme="minorHAnsi"/>
          <w:sz w:val="24"/>
          <w:szCs w:val="24"/>
        </w:rPr>
        <w:t>VENDOR</w:t>
      </w:r>
      <w:r w:rsidRPr="00F93684">
        <w:rPr>
          <w:rFonts w:asciiTheme="minorHAnsi" w:hAnsiTheme="minorHAnsi" w:cstheme="minorHAnsi"/>
          <w:sz w:val="24"/>
          <w:szCs w:val="24"/>
        </w:rPr>
        <w:t>] may Use or Disclose PHI to perform functions, activities, or services for, or on behalf of, FHKC as specified in the Contract and this BAA, provided that such Use or Disclosure would not violate HIPAA if done by FHKC or other policies and procedures of FHKC. [</w:t>
      </w:r>
      <w:r w:rsidR="006B257E">
        <w:rPr>
          <w:rFonts w:asciiTheme="minorHAnsi" w:hAnsiTheme="minorHAnsi" w:cstheme="minorHAnsi"/>
          <w:sz w:val="24"/>
          <w:szCs w:val="24"/>
        </w:rPr>
        <w:t>VENDOR</w:t>
      </w:r>
      <w:r w:rsidRPr="00F93684">
        <w:rPr>
          <w:rFonts w:asciiTheme="minorHAnsi" w:hAnsiTheme="minorHAnsi" w:cstheme="minorHAnsi"/>
          <w:sz w:val="24"/>
          <w:szCs w:val="24"/>
        </w:rPr>
        <w:t>] may Use or Disclose PHI as required by law. </w:t>
      </w:r>
    </w:p>
    <w:p w14:paraId="75F0E3E3" w14:textId="2C59022C" w:rsidR="00F93684" w:rsidRPr="00F93684" w:rsidRDefault="00F93684" w:rsidP="00F93684">
      <w:pPr>
        <w:pStyle w:val="NoSpacing"/>
        <w:spacing w:after="240"/>
        <w:rPr>
          <w:rFonts w:asciiTheme="minorHAnsi" w:hAnsiTheme="minorHAnsi" w:cstheme="minorHAnsi"/>
          <w:sz w:val="24"/>
          <w:szCs w:val="24"/>
        </w:rPr>
      </w:pPr>
      <w:r w:rsidRPr="00F93684">
        <w:rPr>
          <w:rFonts w:asciiTheme="minorHAnsi" w:hAnsiTheme="minorHAnsi" w:cstheme="minorHAnsi"/>
          <w:sz w:val="24"/>
          <w:szCs w:val="24"/>
        </w:rPr>
        <w:t>Except as otherwise provided in the Contract or this BAA, [</w:t>
      </w:r>
      <w:r w:rsidR="006B257E">
        <w:rPr>
          <w:rFonts w:asciiTheme="minorHAnsi" w:hAnsiTheme="minorHAnsi" w:cstheme="minorHAnsi"/>
          <w:sz w:val="24"/>
          <w:szCs w:val="24"/>
        </w:rPr>
        <w:t>VENDOR</w:t>
      </w:r>
      <w:r w:rsidRPr="00F93684">
        <w:rPr>
          <w:rFonts w:asciiTheme="minorHAnsi" w:hAnsiTheme="minorHAnsi" w:cstheme="minorHAnsi"/>
          <w:sz w:val="24"/>
          <w:szCs w:val="24"/>
        </w:rPr>
        <w:t>] is prohibited from further using or disclosing any information received from FHKC, or from any other business associate of FHKC for any commercial purposes of the [</w:t>
      </w:r>
      <w:r w:rsidR="006B257E">
        <w:rPr>
          <w:rFonts w:asciiTheme="minorHAnsi" w:hAnsiTheme="minorHAnsi" w:cstheme="minorHAnsi"/>
          <w:sz w:val="24"/>
          <w:szCs w:val="24"/>
        </w:rPr>
        <w:t>VENDOR</w:t>
      </w:r>
      <w:r w:rsidRPr="00F93684">
        <w:rPr>
          <w:rFonts w:asciiTheme="minorHAnsi" w:hAnsiTheme="minorHAnsi" w:cstheme="minorHAnsi"/>
          <w:sz w:val="24"/>
          <w:szCs w:val="24"/>
        </w:rPr>
        <w:t>], including, by way of example, “Data mining.” </w:t>
      </w:r>
    </w:p>
    <w:p w14:paraId="356362B8" w14:textId="564E7E24" w:rsidR="00F93684" w:rsidRPr="00F93684" w:rsidRDefault="00F93684" w:rsidP="00F93684">
      <w:pPr>
        <w:pStyle w:val="NoSpacing"/>
        <w:spacing w:after="240"/>
        <w:rPr>
          <w:rFonts w:asciiTheme="minorHAnsi" w:hAnsiTheme="minorHAnsi" w:cstheme="minorHAnsi"/>
          <w:sz w:val="24"/>
          <w:szCs w:val="24"/>
        </w:rPr>
      </w:pPr>
      <w:r w:rsidRPr="00F93684">
        <w:rPr>
          <w:rFonts w:asciiTheme="minorHAnsi" w:hAnsiTheme="minorHAnsi" w:cstheme="minorHAnsi"/>
          <w:sz w:val="24"/>
          <w:szCs w:val="24"/>
        </w:rPr>
        <w:t>[</w:t>
      </w:r>
      <w:r w:rsidR="006B257E">
        <w:rPr>
          <w:rFonts w:asciiTheme="minorHAnsi" w:hAnsiTheme="minorHAnsi" w:cstheme="minorHAnsi"/>
          <w:sz w:val="24"/>
          <w:szCs w:val="24"/>
        </w:rPr>
        <w:t>VENDOR</w:t>
      </w:r>
      <w:r w:rsidRPr="00F93684">
        <w:rPr>
          <w:rFonts w:asciiTheme="minorHAnsi" w:hAnsiTheme="minorHAnsi" w:cstheme="minorHAnsi"/>
          <w:sz w:val="24"/>
          <w:szCs w:val="24"/>
        </w:rPr>
        <w:t>] shall only request, use and disclose the minimum amount of PHI necessary to accomplish the purposes of the request, use or disclosure. </w:t>
      </w:r>
    </w:p>
    <w:p w14:paraId="40CEEC02" w14:textId="77777777" w:rsidR="00F93684" w:rsidRPr="00F93684" w:rsidRDefault="00F93684" w:rsidP="00F93684">
      <w:pPr>
        <w:keepLines/>
        <w:tabs>
          <w:tab w:val="left" w:pos="-1838"/>
          <w:tab w:val="left" w:pos="-1118"/>
          <w:tab w:val="left" w:pos="900"/>
        </w:tabs>
        <w:spacing w:line="276" w:lineRule="auto"/>
        <w:ind w:left="270"/>
        <w:rPr>
          <w:rFonts w:asciiTheme="minorHAnsi" w:hAnsiTheme="minorHAnsi" w:cstheme="minorHAnsi"/>
          <w:b/>
          <w:szCs w:val="24"/>
        </w:rPr>
      </w:pPr>
      <w:r w:rsidRPr="00F93684">
        <w:rPr>
          <w:rFonts w:asciiTheme="minorHAnsi" w:hAnsiTheme="minorHAnsi" w:cstheme="minorHAnsi"/>
          <w:b/>
          <w:szCs w:val="24"/>
        </w:rPr>
        <w:t xml:space="preserve">6.2 </w:t>
      </w:r>
      <w:r w:rsidRPr="00F93684">
        <w:rPr>
          <w:rFonts w:asciiTheme="minorHAnsi" w:hAnsiTheme="minorHAnsi" w:cstheme="minorHAnsi"/>
          <w:b/>
          <w:szCs w:val="24"/>
        </w:rPr>
        <w:tab/>
        <w:t>No Offshoring</w:t>
      </w:r>
    </w:p>
    <w:p w14:paraId="5D40E749" w14:textId="7613DF36" w:rsidR="00F93684" w:rsidRPr="00F93684" w:rsidRDefault="00F93684" w:rsidP="00F93684">
      <w:pPr>
        <w:pStyle w:val="NoSpacing"/>
        <w:spacing w:after="240"/>
        <w:rPr>
          <w:rFonts w:asciiTheme="minorHAnsi" w:hAnsiTheme="minorHAnsi" w:cstheme="minorHAnsi"/>
          <w:sz w:val="24"/>
          <w:szCs w:val="24"/>
        </w:rPr>
      </w:pPr>
      <w:r w:rsidRPr="00F93684">
        <w:rPr>
          <w:rFonts w:asciiTheme="minorHAnsi" w:hAnsiTheme="minorHAnsi" w:cstheme="minorHAnsi"/>
          <w:sz w:val="24"/>
          <w:szCs w:val="24"/>
        </w:rPr>
        <w:t>Except as may be expressly authorized in the Contract between FHKC and [</w:t>
      </w:r>
      <w:r w:rsidR="006B257E">
        <w:rPr>
          <w:rFonts w:asciiTheme="minorHAnsi" w:hAnsiTheme="minorHAnsi" w:cstheme="minorHAnsi"/>
          <w:sz w:val="24"/>
          <w:szCs w:val="24"/>
        </w:rPr>
        <w:t>VENDOR</w:t>
      </w:r>
      <w:r w:rsidRPr="00F93684">
        <w:rPr>
          <w:rFonts w:asciiTheme="minorHAnsi" w:hAnsiTheme="minorHAnsi" w:cstheme="minorHAnsi"/>
          <w:sz w:val="24"/>
          <w:szCs w:val="24"/>
        </w:rPr>
        <w:t>], [</w:t>
      </w:r>
      <w:r w:rsidR="006B257E">
        <w:rPr>
          <w:rFonts w:asciiTheme="minorHAnsi" w:hAnsiTheme="minorHAnsi" w:cstheme="minorHAnsi"/>
          <w:sz w:val="24"/>
          <w:szCs w:val="24"/>
        </w:rPr>
        <w:t>VENDOR</w:t>
      </w:r>
      <w:r w:rsidRPr="00F93684">
        <w:rPr>
          <w:rFonts w:asciiTheme="minorHAnsi" w:hAnsiTheme="minorHAnsi" w:cstheme="minorHAnsi"/>
          <w:sz w:val="24"/>
          <w:szCs w:val="24"/>
        </w:rPr>
        <w:t xml:space="preserve">] and any of its subcontractors and agents are prohibited from (a) performing any services under the Contract or this BAA outside of the continental U.S.; (b) sending, transmitting, or maintaining PHI or Individually Identifiable Health Information outside of the continental U.S.; or (c) allowing PHI or Individually Identifiable Health Information to be Accessed from or maintained outside the continental U.S. </w:t>
      </w:r>
    </w:p>
    <w:p w14:paraId="1DF5BE34" w14:textId="52A85CA0" w:rsidR="00F93684" w:rsidRPr="00F93684" w:rsidRDefault="00F93684" w:rsidP="00F93684">
      <w:pPr>
        <w:pStyle w:val="Heading2"/>
        <w:numPr>
          <w:ilvl w:val="0"/>
          <w:numId w:val="0"/>
        </w:numPr>
        <w:rPr>
          <w:sz w:val="24"/>
          <w:szCs w:val="24"/>
        </w:rPr>
      </w:pPr>
      <w:r w:rsidRPr="00F93684">
        <w:rPr>
          <w:sz w:val="24"/>
          <w:szCs w:val="24"/>
        </w:rPr>
        <w:t>Section 7.</w:t>
      </w:r>
      <w:r w:rsidRPr="00F93684">
        <w:rPr>
          <w:sz w:val="24"/>
          <w:szCs w:val="24"/>
        </w:rPr>
        <w:tab/>
        <w:t>Permitted Uses and Disclosures by [</w:t>
      </w:r>
      <w:r w:rsidR="006B257E">
        <w:rPr>
          <w:sz w:val="24"/>
          <w:szCs w:val="24"/>
        </w:rPr>
        <w:t>VENDOR</w:t>
      </w:r>
      <w:r w:rsidRPr="00F93684">
        <w:rPr>
          <w:sz w:val="24"/>
          <w:szCs w:val="24"/>
        </w:rPr>
        <w:t>] – Specific Use and Disclosure Provisions </w:t>
      </w:r>
    </w:p>
    <w:p w14:paraId="778E8CD5" w14:textId="4665285E" w:rsidR="00F93684" w:rsidRPr="00F93684" w:rsidRDefault="00F93684" w:rsidP="00F93684">
      <w:pPr>
        <w:keepLines/>
        <w:tabs>
          <w:tab w:val="left" w:pos="-1838"/>
          <w:tab w:val="left" w:pos="-1118"/>
          <w:tab w:val="left" w:pos="900"/>
        </w:tabs>
        <w:spacing w:line="276" w:lineRule="auto"/>
        <w:ind w:left="270"/>
        <w:rPr>
          <w:rFonts w:asciiTheme="minorHAnsi" w:hAnsiTheme="minorHAnsi" w:cstheme="minorHAnsi"/>
          <w:b/>
          <w:szCs w:val="24"/>
        </w:rPr>
      </w:pPr>
      <w:r w:rsidRPr="00F93684">
        <w:rPr>
          <w:rFonts w:asciiTheme="minorHAnsi" w:hAnsiTheme="minorHAnsi" w:cstheme="minorHAnsi"/>
          <w:b/>
          <w:szCs w:val="24"/>
        </w:rPr>
        <w:t xml:space="preserve">7.1 </w:t>
      </w:r>
      <w:r w:rsidRPr="00F93684">
        <w:rPr>
          <w:rFonts w:asciiTheme="minorHAnsi" w:hAnsiTheme="minorHAnsi" w:cstheme="minorHAnsi"/>
          <w:b/>
          <w:szCs w:val="24"/>
        </w:rPr>
        <w:tab/>
        <w:t>Proper Management and Administration of [</w:t>
      </w:r>
      <w:r w:rsidR="006B257E">
        <w:rPr>
          <w:rFonts w:asciiTheme="minorHAnsi" w:hAnsiTheme="minorHAnsi" w:cstheme="minorHAnsi"/>
          <w:b/>
          <w:szCs w:val="24"/>
        </w:rPr>
        <w:t>VENDOR</w:t>
      </w:r>
      <w:r w:rsidRPr="00F93684">
        <w:rPr>
          <w:rFonts w:asciiTheme="minorHAnsi" w:hAnsiTheme="minorHAnsi" w:cstheme="minorHAnsi"/>
          <w:b/>
          <w:szCs w:val="24"/>
        </w:rPr>
        <w:t>] </w:t>
      </w:r>
    </w:p>
    <w:p w14:paraId="32BDAD35" w14:textId="5CF86822" w:rsidR="00F93684" w:rsidRPr="00F93684" w:rsidRDefault="00F93684" w:rsidP="00F93684">
      <w:pPr>
        <w:pStyle w:val="NoSpacing"/>
        <w:spacing w:after="240"/>
        <w:rPr>
          <w:rFonts w:asciiTheme="minorHAnsi" w:hAnsiTheme="minorHAnsi" w:cstheme="minorHAnsi"/>
          <w:sz w:val="24"/>
          <w:szCs w:val="24"/>
        </w:rPr>
      </w:pPr>
      <w:r w:rsidRPr="00F93684">
        <w:rPr>
          <w:rFonts w:asciiTheme="minorHAnsi" w:hAnsiTheme="minorHAnsi" w:cstheme="minorHAnsi"/>
          <w:sz w:val="24"/>
          <w:szCs w:val="24"/>
        </w:rPr>
        <w:t>[</w:t>
      </w:r>
      <w:r w:rsidR="006B257E">
        <w:rPr>
          <w:rFonts w:asciiTheme="minorHAnsi" w:hAnsiTheme="minorHAnsi" w:cstheme="minorHAnsi"/>
          <w:sz w:val="24"/>
          <w:szCs w:val="24"/>
        </w:rPr>
        <w:t>VENDOR</w:t>
      </w:r>
      <w:r w:rsidRPr="00F93684">
        <w:rPr>
          <w:rFonts w:asciiTheme="minorHAnsi" w:hAnsiTheme="minorHAnsi" w:cstheme="minorHAnsi"/>
          <w:sz w:val="24"/>
          <w:szCs w:val="24"/>
        </w:rPr>
        <w:t>] may use PHI for the proper management and administration of [</w:t>
      </w:r>
      <w:r w:rsidR="006B257E">
        <w:rPr>
          <w:rFonts w:asciiTheme="minorHAnsi" w:hAnsiTheme="minorHAnsi" w:cstheme="minorHAnsi"/>
          <w:sz w:val="24"/>
          <w:szCs w:val="24"/>
        </w:rPr>
        <w:t>VENDOR</w:t>
      </w:r>
      <w:r w:rsidRPr="00F93684">
        <w:rPr>
          <w:rFonts w:asciiTheme="minorHAnsi" w:hAnsiTheme="minorHAnsi" w:cstheme="minorHAnsi"/>
          <w:sz w:val="24"/>
          <w:szCs w:val="24"/>
        </w:rPr>
        <w:t>] or to carry out [</w:t>
      </w:r>
      <w:r w:rsidR="006B257E">
        <w:rPr>
          <w:rFonts w:asciiTheme="minorHAnsi" w:hAnsiTheme="minorHAnsi" w:cstheme="minorHAnsi"/>
          <w:sz w:val="24"/>
          <w:szCs w:val="24"/>
        </w:rPr>
        <w:t>VENDOR</w:t>
      </w:r>
      <w:r w:rsidRPr="00F93684">
        <w:rPr>
          <w:rFonts w:asciiTheme="minorHAnsi" w:hAnsiTheme="minorHAnsi" w:cstheme="minorHAnsi"/>
          <w:sz w:val="24"/>
          <w:szCs w:val="24"/>
        </w:rPr>
        <w:t xml:space="preserve">]’s responsibilities under the Contract and/or this BAA.  </w:t>
      </w:r>
    </w:p>
    <w:p w14:paraId="31AA9E66" w14:textId="77777777" w:rsidR="00F93684" w:rsidRPr="00F93684" w:rsidRDefault="00F93684" w:rsidP="00F93684">
      <w:pPr>
        <w:keepLines/>
        <w:tabs>
          <w:tab w:val="left" w:pos="-1838"/>
          <w:tab w:val="left" w:pos="-1118"/>
          <w:tab w:val="left" w:pos="900"/>
        </w:tabs>
        <w:spacing w:line="276" w:lineRule="auto"/>
        <w:ind w:left="270"/>
        <w:rPr>
          <w:rFonts w:asciiTheme="minorHAnsi" w:hAnsiTheme="minorHAnsi" w:cstheme="minorHAnsi"/>
          <w:b/>
          <w:szCs w:val="24"/>
        </w:rPr>
      </w:pPr>
      <w:r w:rsidRPr="00F93684">
        <w:rPr>
          <w:rFonts w:asciiTheme="minorHAnsi" w:hAnsiTheme="minorHAnsi" w:cstheme="minorHAnsi"/>
          <w:b/>
          <w:szCs w:val="24"/>
        </w:rPr>
        <w:t xml:space="preserve">7.2 </w:t>
      </w:r>
      <w:r w:rsidRPr="00F93684">
        <w:rPr>
          <w:rFonts w:asciiTheme="minorHAnsi" w:hAnsiTheme="minorHAnsi" w:cstheme="minorHAnsi"/>
          <w:b/>
          <w:szCs w:val="24"/>
        </w:rPr>
        <w:tab/>
        <w:t>Third-Party Disclosure Confidentiality </w:t>
      </w:r>
    </w:p>
    <w:p w14:paraId="798B8837" w14:textId="52834065" w:rsidR="00F93684" w:rsidRPr="00F93684" w:rsidRDefault="00F93684" w:rsidP="00F93684">
      <w:pPr>
        <w:pStyle w:val="NoSpacing"/>
        <w:spacing w:after="240"/>
        <w:rPr>
          <w:rFonts w:asciiTheme="minorHAnsi" w:hAnsiTheme="minorHAnsi" w:cstheme="minorHAnsi"/>
          <w:sz w:val="24"/>
          <w:szCs w:val="24"/>
        </w:rPr>
      </w:pPr>
      <w:r w:rsidRPr="00F93684">
        <w:rPr>
          <w:rFonts w:asciiTheme="minorHAnsi" w:hAnsiTheme="minorHAnsi" w:cstheme="minorHAnsi"/>
          <w:sz w:val="24"/>
          <w:szCs w:val="24"/>
        </w:rPr>
        <w:t>Except as otherwise limited in the Contract or this BAA, [</w:t>
      </w:r>
      <w:r w:rsidR="006B257E">
        <w:rPr>
          <w:rFonts w:asciiTheme="minorHAnsi" w:hAnsiTheme="minorHAnsi" w:cstheme="minorHAnsi"/>
          <w:sz w:val="24"/>
          <w:szCs w:val="24"/>
        </w:rPr>
        <w:t>VENDOR</w:t>
      </w:r>
      <w:r w:rsidRPr="00F93684">
        <w:rPr>
          <w:rFonts w:asciiTheme="minorHAnsi" w:hAnsiTheme="minorHAnsi" w:cstheme="minorHAnsi"/>
          <w:sz w:val="24"/>
          <w:szCs w:val="24"/>
        </w:rPr>
        <w:t>] may disclose PHI for the proper management and administration of the [</w:t>
      </w:r>
      <w:r w:rsidR="006B257E">
        <w:rPr>
          <w:rFonts w:asciiTheme="minorHAnsi" w:hAnsiTheme="minorHAnsi" w:cstheme="minorHAnsi"/>
          <w:sz w:val="24"/>
          <w:szCs w:val="24"/>
        </w:rPr>
        <w:t>VENDOR</w:t>
      </w:r>
      <w:r w:rsidRPr="00F93684">
        <w:rPr>
          <w:rFonts w:asciiTheme="minorHAnsi" w:hAnsiTheme="minorHAnsi" w:cstheme="minorHAnsi"/>
          <w:sz w:val="24"/>
          <w:szCs w:val="24"/>
        </w:rPr>
        <w:t>] or to carry out the legal responsibilities of [</w:t>
      </w:r>
      <w:r w:rsidR="006B257E">
        <w:rPr>
          <w:rFonts w:asciiTheme="minorHAnsi" w:hAnsiTheme="minorHAnsi" w:cstheme="minorHAnsi"/>
          <w:sz w:val="24"/>
          <w:szCs w:val="24"/>
        </w:rPr>
        <w:t>VENDOR</w:t>
      </w:r>
      <w:r w:rsidRPr="00F93684">
        <w:rPr>
          <w:rFonts w:asciiTheme="minorHAnsi" w:hAnsiTheme="minorHAnsi" w:cstheme="minorHAnsi"/>
          <w:sz w:val="24"/>
          <w:szCs w:val="24"/>
        </w:rPr>
        <w:t>], provided that disclosures are required by law or, if permitted by law, this BAA, the Contract, and any Ancillary Agreements, provided that, if [</w:t>
      </w:r>
      <w:r w:rsidR="006B257E">
        <w:rPr>
          <w:rFonts w:asciiTheme="minorHAnsi" w:hAnsiTheme="minorHAnsi" w:cstheme="minorHAnsi"/>
          <w:sz w:val="24"/>
          <w:szCs w:val="24"/>
        </w:rPr>
        <w:t>VENDOR</w:t>
      </w:r>
      <w:r w:rsidRPr="00F93684">
        <w:rPr>
          <w:rFonts w:asciiTheme="minorHAnsi" w:hAnsiTheme="minorHAnsi" w:cstheme="minorHAnsi"/>
          <w:sz w:val="24"/>
          <w:szCs w:val="24"/>
        </w:rPr>
        <w:t>] discloses any PHI to a third party for such a purpose, [</w:t>
      </w:r>
      <w:r w:rsidR="006B257E">
        <w:rPr>
          <w:rFonts w:asciiTheme="minorHAnsi" w:hAnsiTheme="minorHAnsi" w:cstheme="minorHAnsi"/>
          <w:sz w:val="24"/>
          <w:szCs w:val="24"/>
        </w:rPr>
        <w:t>VENDOR</w:t>
      </w:r>
      <w:r w:rsidRPr="00F93684">
        <w:rPr>
          <w:rFonts w:asciiTheme="minorHAnsi" w:hAnsiTheme="minorHAnsi" w:cstheme="minorHAnsi"/>
          <w:sz w:val="24"/>
          <w:szCs w:val="24"/>
        </w:rPr>
        <w:t>] shall enter into a written agreement with such third party requiring the third party to: (a) maintain the confidentiality, integrity, and availability of PHI and not to use or further disclose such information except as required by law or for the purpose for which it was disclosed, and (b) notify [</w:t>
      </w:r>
      <w:r w:rsidR="006B257E">
        <w:rPr>
          <w:rFonts w:asciiTheme="minorHAnsi" w:hAnsiTheme="minorHAnsi" w:cstheme="minorHAnsi"/>
          <w:sz w:val="24"/>
          <w:szCs w:val="24"/>
        </w:rPr>
        <w:t>VENDOR</w:t>
      </w:r>
      <w:r w:rsidRPr="00F93684">
        <w:rPr>
          <w:rFonts w:asciiTheme="minorHAnsi" w:hAnsiTheme="minorHAnsi" w:cstheme="minorHAnsi"/>
          <w:sz w:val="24"/>
          <w:szCs w:val="24"/>
        </w:rPr>
        <w:t xml:space="preserve">] of any instances in which it becomes aware in which the confidentiality, integrity, and/or availability of the PHI is breached in a preliminary report within two (2) Business Days with a full report of the incident within five (5) Business Days from the time it became aware of the incident. </w:t>
      </w:r>
    </w:p>
    <w:p w14:paraId="78F5AC06" w14:textId="77777777" w:rsidR="00F93684" w:rsidRPr="00F93684" w:rsidRDefault="00F93684" w:rsidP="00F93684">
      <w:pPr>
        <w:keepLines/>
        <w:tabs>
          <w:tab w:val="left" w:pos="-1838"/>
          <w:tab w:val="left" w:pos="-1118"/>
          <w:tab w:val="left" w:pos="900"/>
        </w:tabs>
        <w:spacing w:line="276" w:lineRule="auto"/>
        <w:ind w:left="270"/>
        <w:rPr>
          <w:rFonts w:asciiTheme="minorHAnsi" w:hAnsiTheme="minorHAnsi" w:cstheme="minorHAnsi"/>
          <w:b/>
          <w:szCs w:val="24"/>
        </w:rPr>
      </w:pPr>
      <w:r w:rsidRPr="00F93684">
        <w:rPr>
          <w:rFonts w:asciiTheme="minorHAnsi" w:hAnsiTheme="minorHAnsi" w:cstheme="minorHAnsi"/>
          <w:b/>
          <w:szCs w:val="24"/>
        </w:rPr>
        <w:t xml:space="preserve">7.3 </w:t>
      </w:r>
      <w:r w:rsidRPr="00F93684">
        <w:rPr>
          <w:rFonts w:asciiTheme="minorHAnsi" w:hAnsiTheme="minorHAnsi" w:cstheme="minorHAnsi"/>
          <w:b/>
          <w:szCs w:val="24"/>
        </w:rPr>
        <w:tab/>
        <w:t>Data Aggregation Services </w:t>
      </w:r>
    </w:p>
    <w:p w14:paraId="03D560BD" w14:textId="0E0EDBE8" w:rsidR="00F93684" w:rsidRPr="00F93684" w:rsidRDefault="00F93684" w:rsidP="00F93684">
      <w:pPr>
        <w:pStyle w:val="NoSpacing"/>
        <w:spacing w:after="240"/>
        <w:rPr>
          <w:rFonts w:asciiTheme="minorHAnsi" w:hAnsiTheme="minorHAnsi" w:cstheme="minorHAnsi"/>
          <w:sz w:val="24"/>
          <w:szCs w:val="24"/>
        </w:rPr>
      </w:pPr>
      <w:r w:rsidRPr="00F93684">
        <w:rPr>
          <w:rFonts w:asciiTheme="minorHAnsi" w:hAnsiTheme="minorHAnsi" w:cstheme="minorHAnsi"/>
          <w:sz w:val="24"/>
          <w:szCs w:val="24"/>
        </w:rPr>
        <w:t>Except as otherwise limited in this BAA, [</w:t>
      </w:r>
      <w:r w:rsidR="006B257E">
        <w:rPr>
          <w:rFonts w:asciiTheme="minorHAnsi" w:hAnsiTheme="minorHAnsi" w:cstheme="minorHAnsi"/>
          <w:sz w:val="24"/>
          <w:szCs w:val="24"/>
        </w:rPr>
        <w:t>VENDOR</w:t>
      </w:r>
      <w:r w:rsidRPr="00F93684">
        <w:rPr>
          <w:rFonts w:asciiTheme="minorHAnsi" w:hAnsiTheme="minorHAnsi" w:cstheme="minorHAnsi"/>
          <w:sz w:val="24"/>
          <w:szCs w:val="24"/>
        </w:rPr>
        <w:t xml:space="preserve">] may use PHI to provide Data Aggregation Services to FHKC as permitted by 42 CFR § 164.504I(2)(i)(B). </w:t>
      </w:r>
    </w:p>
    <w:p w14:paraId="2BECDE32" w14:textId="6C17E168" w:rsidR="00F93684" w:rsidRPr="00F93684" w:rsidRDefault="00F93684" w:rsidP="00F93684">
      <w:pPr>
        <w:pStyle w:val="Heading2"/>
        <w:numPr>
          <w:ilvl w:val="0"/>
          <w:numId w:val="0"/>
        </w:numPr>
        <w:rPr>
          <w:sz w:val="24"/>
          <w:szCs w:val="24"/>
        </w:rPr>
      </w:pPr>
      <w:r w:rsidRPr="00F93684">
        <w:rPr>
          <w:sz w:val="24"/>
          <w:szCs w:val="24"/>
        </w:rPr>
        <w:lastRenderedPageBreak/>
        <w:t>Section 8.</w:t>
      </w:r>
      <w:r w:rsidRPr="00F93684">
        <w:rPr>
          <w:sz w:val="24"/>
          <w:szCs w:val="24"/>
        </w:rPr>
        <w:tab/>
        <w:t>Provisions for FHKC to Inform [</w:t>
      </w:r>
      <w:r w:rsidR="006B257E">
        <w:rPr>
          <w:sz w:val="24"/>
          <w:szCs w:val="24"/>
        </w:rPr>
        <w:t>VENDOR</w:t>
      </w:r>
      <w:r w:rsidRPr="00F93684">
        <w:rPr>
          <w:sz w:val="24"/>
          <w:szCs w:val="24"/>
        </w:rPr>
        <w:t>] of Privacy Practices and Restrictions </w:t>
      </w:r>
    </w:p>
    <w:p w14:paraId="3914EC19" w14:textId="77777777" w:rsidR="00F93684" w:rsidRPr="00F93684" w:rsidRDefault="00F93684" w:rsidP="00F93684">
      <w:pPr>
        <w:keepLines/>
        <w:tabs>
          <w:tab w:val="left" w:pos="-1838"/>
          <w:tab w:val="left" w:pos="-1118"/>
          <w:tab w:val="left" w:pos="900"/>
        </w:tabs>
        <w:spacing w:line="276" w:lineRule="auto"/>
        <w:ind w:left="270"/>
        <w:rPr>
          <w:rFonts w:asciiTheme="minorHAnsi" w:hAnsiTheme="minorHAnsi" w:cstheme="minorHAnsi"/>
          <w:b/>
          <w:szCs w:val="24"/>
        </w:rPr>
      </w:pPr>
      <w:r w:rsidRPr="00F93684">
        <w:rPr>
          <w:rFonts w:asciiTheme="minorHAnsi" w:hAnsiTheme="minorHAnsi" w:cstheme="minorHAnsi"/>
          <w:b/>
          <w:szCs w:val="24"/>
        </w:rPr>
        <w:t xml:space="preserve">8.1 </w:t>
      </w:r>
      <w:r w:rsidRPr="00F93684">
        <w:rPr>
          <w:rFonts w:asciiTheme="minorHAnsi" w:hAnsiTheme="minorHAnsi" w:cstheme="minorHAnsi"/>
          <w:b/>
          <w:szCs w:val="24"/>
        </w:rPr>
        <w:tab/>
        <w:t>Notice of Privacy Practices </w:t>
      </w:r>
    </w:p>
    <w:p w14:paraId="72B23CF1" w14:textId="0FA0F58A" w:rsidR="00F93684" w:rsidRPr="00F93684" w:rsidRDefault="00F93684" w:rsidP="00F93684">
      <w:pPr>
        <w:pStyle w:val="NoSpacing"/>
        <w:spacing w:after="240"/>
        <w:rPr>
          <w:rFonts w:asciiTheme="minorHAnsi" w:hAnsiTheme="minorHAnsi" w:cstheme="minorHAnsi"/>
          <w:sz w:val="24"/>
          <w:szCs w:val="24"/>
        </w:rPr>
      </w:pPr>
      <w:r w:rsidRPr="00F93684">
        <w:rPr>
          <w:rFonts w:asciiTheme="minorHAnsi" w:hAnsiTheme="minorHAnsi" w:cstheme="minorHAnsi"/>
          <w:sz w:val="24"/>
          <w:szCs w:val="24"/>
        </w:rPr>
        <w:t>FHKC shall provide [</w:t>
      </w:r>
      <w:r w:rsidR="006B257E">
        <w:rPr>
          <w:rFonts w:asciiTheme="minorHAnsi" w:hAnsiTheme="minorHAnsi" w:cstheme="minorHAnsi"/>
          <w:sz w:val="24"/>
          <w:szCs w:val="24"/>
        </w:rPr>
        <w:t>VENDOR</w:t>
      </w:r>
      <w:r w:rsidRPr="00F93684">
        <w:rPr>
          <w:rFonts w:asciiTheme="minorHAnsi" w:hAnsiTheme="minorHAnsi" w:cstheme="minorHAnsi"/>
          <w:sz w:val="24"/>
          <w:szCs w:val="24"/>
        </w:rPr>
        <w:t xml:space="preserve">] with the Notice of Privacy Practices produced by FHKC or provided to FHKC </w:t>
      </w:r>
      <w:proofErr w:type="gramStart"/>
      <w:r w:rsidRPr="00F93684">
        <w:rPr>
          <w:rFonts w:asciiTheme="minorHAnsi" w:hAnsiTheme="minorHAnsi" w:cstheme="minorHAnsi"/>
          <w:sz w:val="24"/>
          <w:szCs w:val="24"/>
        </w:rPr>
        <w:t>as a result of</w:t>
      </w:r>
      <w:proofErr w:type="gramEnd"/>
      <w:r w:rsidRPr="00F93684">
        <w:rPr>
          <w:rFonts w:asciiTheme="minorHAnsi" w:hAnsiTheme="minorHAnsi" w:cstheme="minorHAnsi"/>
          <w:sz w:val="24"/>
          <w:szCs w:val="24"/>
        </w:rPr>
        <w:t xml:space="preserve"> FHKC’s obligations with other organizations in accordance with 45 CFR § 164.520, as well as any changes to such Notice. </w:t>
      </w:r>
    </w:p>
    <w:p w14:paraId="3AD8DCCB" w14:textId="77777777" w:rsidR="00F93684" w:rsidRPr="00F93684" w:rsidRDefault="00F93684" w:rsidP="00F93684">
      <w:pPr>
        <w:keepLines/>
        <w:tabs>
          <w:tab w:val="left" w:pos="-1838"/>
          <w:tab w:val="left" w:pos="-1118"/>
          <w:tab w:val="left" w:pos="900"/>
        </w:tabs>
        <w:spacing w:line="276" w:lineRule="auto"/>
        <w:ind w:left="270"/>
        <w:rPr>
          <w:rFonts w:asciiTheme="minorHAnsi" w:hAnsiTheme="minorHAnsi" w:cstheme="minorHAnsi"/>
          <w:b/>
          <w:szCs w:val="24"/>
        </w:rPr>
      </w:pPr>
      <w:r w:rsidRPr="00F93684">
        <w:rPr>
          <w:rFonts w:asciiTheme="minorHAnsi" w:hAnsiTheme="minorHAnsi" w:cstheme="minorHAnsi"/>
          <w:b/>
          <w:szCs w:val="24"/>
        </w:rPr>
        <w:t xml:space="preserve">8.2 </w:t>
      </w:r>
      <w:r w:rsidRPr="00F93684">
        <w:rPr>
          <w:rFonts w:asciiTheme="minorHAnsi" w:hAnsiTheme="minorHAnsi" w:cstheme="minorHAnsi"/>
          <w:b/>
          <w:szCs w:val="24"/>
        </w:rPr>
        <w:tab/>
        <w:t>Notice of Changes in Individual’s Access or PHI </w:t>
      </w:r>
    </w:p>
    <w:p w14:paraId="2C9B194F" w14:textId="219D0BF8" w:rsidR="00F93684" w:rsidRPr="00F93684" w:rsidRDefault="00F93684" w:rsidP="00F93684">
      <w:pPr>
        <w:pStyle w:val="NoSpacing"/>
        <w:spacing w:after="240"/>
        <w:rPr>
          <w:rFonts w:asciiTheme="minorHAnsi" w:hAnsiTheme="minorHAnsi" w:cstheme="minorHAnsi"/>
          <w:sz w:val="24"/>
          <w:szCs w:val="24"/>
        </w:rPr>
      </w:pPr>
      <w:r w:rsidRPr="00F93684">
        <w:rPr>
          <w:rFonts w:asciiTheme="minorHAnsi" w:hAnsiTheme="minorHAnsi" w:cstheme="minorHAnsi"/>
          <w:sz w:val="24"/>
          <w:szCs w:val="24"/>
        </w:rPr>
        <w:t>FHKC shall provide [</w:t>
      </w:r>
      <w:r w:rsidR="006B257E">
        <w:rPr>
          <w:rFonts w:asciiTheme="minorHAnsi" w:hAnsiTheme="minorHAnsi" w:cstheme="minorHAnsi"/>
          <w:sz w:val="24"/>
          <w:szCs w:val="24"/>
        </w:rPr>
        <w:t>VENDOR</w:t>
      </w:r>
      <w:r w:rsidRPr="00F93684">
        <w:rPr>
          <w:rFonts w:asciiTheme="minorHAnsi" w:hAnsiTheme="minorHAnsi" w:cstheme="minorHAnsi"/>
          <w:sz w:val="24"/>
          <w:szCs w:val="24"/>
        </w:rPr>
        <w:t>] with any changes in, or revocation of, permission by an Individual to use or disclose PHI, if such changes affect [</w:t>
      </w:r>
      <w:r w:rsidR="006B257E">
        <w:rPr>
          <w:rFonts w:asciiTheme="minorHAnsi" w:hAnsiTheme="minorHAnsi" w:cstheme="minorHAnsi"/>
          <w:sz w:val="24"/>
          <w:szCs w:val="24"/>
        </w:rPr>
        <w:t>VENDOR</w:t>
      </w:r>
      <w:r w:rsidRPr="00F93684">
        <w:rPr>
          <w:rFonts w:asciiTheme="minorHAnsi" w:hAnsiTheme="minorHAnsi" w:cstheme="minorHAnsi"/>
          <w:sz w:val="24"/>
          <w:szCs w:val="24"/>
        </w:rPr>
        <w:t xml:space="preserve">]’s permitted or required uses. </w:t>
      </w:r>
    </w:p>
    <w:p w14:paraId="5526C311" w14:textId="77777777" w:rsidR="00F93684" w:rsidRPr="00F93684" w:rsidRDefault="00F93684" w:rsidP="00F93684">
      <w:pPr>
        <w:keepLines/>
        <w:tabs>
          <w:tab w:val="left" w:pos="-1838"/>
          <w:tab w:val="left" w:pos="-1118"/>
          <w:tab w:val="left" w:pos="900"/>
        </w:tabs>
        <w:spacing w:line="276" w:lineRule="auto"/>
        <w:ind w:left="270"/>
        <w:rPr>
          <w:rFonts w:asciiTheme="minorHAnsi" w:hAnsiTheme="minorHAnsi" w:cstheme="minorHAnsi"/>
          <w:b/>
          <w:szCs w:val="24"/>
        </w:rPr>
      </w:pPr>
      <w:r w:rsidRPr="00F93684">
        <w:rPr>
          <w:rFonts w:asciiTheme="minorHAnsi" w:hAnsiTheme="minorHAnsi" w:cstheme="minorHAnsi"/>
          <w:b/>
          <w:szCs w:val="24"/>
        </w:rPr>
        <w:t xml:space="preserve">8.3 </w:t>
      </w:r>
      <w:r w:rsidRPr="00F93684">
        <w:rPr>
          <w:rFonts w:asciiTheme="minorHAnsi" w:hAnsiTheme="minorHAnsi" w:cstheme="minorHAnsi"/>
          <w:b/>
          <w:szCs w:val="24"/>
        </w:rPr>
        <w:tab/>
        <w:t>Notice of Restriction in Individual’s Access or PHI </w:t>
      </w:r>
    </w:p>
    <w:p w14:paraId="4B163512" w14:textId="5312AABF" w:rsidR="00F93684" w:rsidRPr="00F93684" w:rsidRDefault="00F93684" w:rsidP="00F93684">
      <w:pPr>
        <w:pStyle w:val="NoSpacing"/>
        <w:spacing w:after="240"/>
        <w:rPr>
          <w:rFonts w:asciiTheme="minorHAnsi" w:hAnsiTheme="minorHAnsi" w:cstheme="minorHAnsi"/>
          <w:sz w:val="24"/>
          <w:szCs w:val="24"/>
        </w:rPr>
      </w:pPr>
      <w:r w:rsidRPr="00F93684">
        <w:rPr>
          <w:rFonts w:asciiTheme="minorHAnsi" w:hAnsiTheme="minorHAnsi" w:cstheme="minorHAnsi"/>
          <w:sz w:val="24"/>
          <w:szCs w:val="24"/>
        </w:rPr>
        <w:t>FHKC shall notify [</w:t>
      </w:r>
      <w:r w:rsidR="006B257E">
        <w:rPr>
          <w:rFonts w:asciiTheme="minorHAnsi" w:hAnsiTheme="minorHAnsi" w:cstheme="minorHAnsi"/>
          <w:sz w:val="24"/>
          <w:szCs w:val="24"/>
        </w:rPr>
        <w:t>VENDOR</w:t>
      </w:r>
      <w:r w:rsidRPr="00F93684">
        <w:rPr>
          <w:rFonts w:asciiTheme="minorHAnsi" w:hAnsiTheme="minorHAnsi" w:cstheme="minorHAnsi"/>
          <w:sz w:val="24"/>
          <w:szCs w:val="24"/>
        </w:rPr>
        <w:t>] of any restriction to the use or disclosure of PHI that FHKC has agreed to in accordance with 45 CFR § 164.522, to the extent that such restriction may affect [</w:t>
      </w:r>
      <w:r w:rsidR="006B257E">
        <w:rPr>
          <w:rFonts w:asciiTheme="minorHAnsi" w:hAnsiTheme="minorHAnsi" w:cstheme="minorHAnsi"/>
          <w:sz w:val="24"/>
          <w:szCs w:val="24"/>
        </w:rPr>
        <w:t>VENDOR</w:t>
      </w:r>
      <w:r w:rsidRPr="00F93684">
        <w:rPr>
          <w:rFonts w:asciiTheme="minorHAnsi" w:hAnsiTheme="minorHAnsi" w:cstheme="minorHAnsi"/>
          <w:sz w:val="24"/>
          <w:szCs w:val="24"/>
        </w:rPr>
        <w:t xml:space="preserve">]'s use of PHI. </w:t>
      </w:r>
    </w:p>
    <w:p w14:paraId="2DFEE1D6" w14:textId="77777777" w:rsidR="00F93684" w:rsidRPr="00F93684" w:rsidRDefault="00F93684" w:rsidP="00F93684">
      <w:pPr>
        <w:pStyle w:val="Heading2"/>
        <w:numPr>
          <w:ilvl w:val="0"/>
          <w:numId w:val="0"/>
        </w:numPr>
        <w:rPr>
          <w:sz w:val="24"/>
          <w:szCs w:val="24"/>
        </w:rPr>
      </w:pPr>
      <w:r w:rsidRPr="00F93684">
        <w:rPr>
          <w:sz w:val="24"/>
          <w:szCs w:val="24"/>
        </w:rPr>
        <w:t>Section 9.</w:t>
      </w:r>
      <w:r w:rsidRPr="00F93684">
        <w:rPr>
          <w:sz w:val="24"/>
          <w:szCs w:val="24"/>
        </w:rPr>
        <w:tab/>
        <w:t>Term and Termination </w:t>
      </w:r>
    </w:p>
    <w:p w14:paraId="262A909B" w14:textId="77777777" w:rsidR="00F93684" w:rsidRPr="00F93684" w:rsidRDefault="00F93684" w:rsidP="00F93684">
      <w:pPr>
        <w:keepLines/>
        <w:tabs>
          <w:tab w:val="left" w:pos="-1838"/>
          <w:tab w:val="left" w:pos="-1118"/>
          <w:tab w:val="left" w:pos="900"/>
        </w:tabs>
        <w:spacing w:line="276" w:lineRule="auto"/>
        <w:ind w:left="270"/>
        <w:rPr>
          <w:rFonts w:asciiTheme="minorHAnsi" w:hAnsiTheme="minorHAnsi" w:cstheme="minorHAnsi"/>
          <w:b/>
          <w:szCs w:val="24"/>
        </w:rPr>
      </w:pPr>
      <w:r w:rsidRPr="00F93684">
        <w:rPr>
          <w:rFonts w:asciiTheme="minorHAnsi" w:hAnsiTheme="minorHAnsi" w:cstheme="minorHAnsi"/>
          <w:b/>
          <w:szCs w:val="24"/>
        </w:rPr>
        <w:t xml:space="preserve">9.1 </w:t>
      </w:r>
      <w:r w:rsidRPr="00F93684">
        <w:rPr>
          <w:rFonts w:asciiTheme="minorHAnsi" w:hAnsiTheme="minorHAnsi" w:cstheme="minorHAnsi"/>
          <w:b/>
          <w:szCs w:val="24"/>
        </w:rPr>
        <w:tab/>
        <w:t>Term </w:t>
      </w:r>
    </w:p>
    <w:p w14:paraId="49FA572F" w14:textId="34FB11CE" w:rsidR="00F93684" w:rsidRPr="00F93684" w:rsidRDefault="00F93684" w:rsidP="00F93684">
      <w:pPr>
        <w:pStyle w:val="NoSpacing"/>
        <w:spacing w:after="240"/>
        <w:rPr>
          <w:rFonts w:asciiTheme="minorHAnsi" w:hAnsiTheme="minorHAnsi" w:cstheme="minorHAnsi"/>
          <w:sz w:val="24"/>
          <w:szCs w:val="24"/>
        </w:rPr>
      </w:pPr>
      <w:r w:rsidRPr="00F93684">
        <w:rPr>
          <w:rFonts w:asciiTheme="minorHAnsi" w:hAnsiTheme="minorHAnsi" w:cstheme="minorHAnsi"/>
          <w:sz w:val="24"/>
          <w:szCs w:val="24"/>
        </w:rPr>
        <w:t xml:space="preserve">The Term of this BAA shall be effective concurrent with the </w:t>
      </w:r>
      <w:proofErr w:type="gramStart"/>
      <w:r w:rsidRPr="00F93684">
        <w:rPr>
          <w:rFonts w:asciiTheme="minorHAnsi" w:hAnsiTheme="minorHAnsi" w:cstheme="minorHAnsi"/>
          <w:sz w:val="24"/>
          <w:szCs w:val="24"/>
        </w:rPr>
        <w:t>Contract, and</w:t>
      </w:r>
      <w:proofErr w:type="gramEnd"/>
      <w:r w:rsidRPr="00F93684">
        <w:rPr>
          <w:rFonts w:asciiTheme="minorHAnsi" w:hAnsiTheme="minorHAnsi" w:cstheme="minorHAnsi"/>
          <w:sz w:val="24"/>
          <w:szCs w:val="24"/>
        </w:rPr>
        <w:t xml:space="preserve"> shall terminate upon completion of the Contract or as set forth in 9.2. [</w:t>
      </w:r>
      <w:r w:rsidR="006B257E">
        <w:rPr>
          <w:rFonts w:asciiTheme="minorHAnsi" w:hAnsiTheme="minorHAnsi" w:cstheme="minorHAnsi"/>
          <w:sz w:val="24"/>
          <w:szCs w:val="24"/>
        </w:rPr>
        <w:t>VENDOR</w:t>
      </w:r>
      <w:r w:rsidRPr="00F93684">
        <w:rPr>
          <w:rFonts w:asciiTheme="minorHAnsi" w:hAnsiTheme="minorHAnsi" w:cstheme="minorHAnsi"/>
          <w:sz w:val="24"/>
          <w:szCs w:val="24"/>
        </w:rPr>
        <w:t>]’s duties under this BAA cease once all of the PHI provided by FHKC to [</w:t>
      </w:r>
      <w:r w:rsidR="006B257E">
        <w:rPr>
          <w:rFonts w:asciiTheme="minorHAnsi" w:hAnsiTheme="minorHAnsi" w:cstheme="minorHAnsi"/>
          <w:sz w:val="24"/>
          <w:szCs w:val="24"/>
        </w:rPr>
        <w:t>VENDOR</w:t>
      </w:r>
      <w:proofErr w:type="gramStart"/>
      <w:r w:rsidRPr="00F93684">
        <w:rPr>
          <w:rFonts w:asciiTheme="minorHAnsi" w:hAnsiTheme="minorHAnsi" w:cstheme="minorHAnsi"/>
          <w:sz w:val="24"/>
          <w:szCs w:val="24"/>
        </w:rPr>
        <w:t>], or</w:t>
      </w:r>
      <w:proofErr w:type="gramEnd"/>
      <w:r w:rsidRPr="00F93684">
        <w:rPr>
          <w:rFonts w:asciiTheme="minorHAnsi" w:hAnsiTheme="minorHAnsi" w:cstheme="minorHAnsi"/>
          <w:sz w:val="24"/>
          <w:szCs w:val="24"/>
        </w:rPr>
        <w:t xml:space="preserve"> created or received by [</w:t>
      </w:r>
      <w:r w:rsidR="006B257E">
        <w:rPr>
          <w:rFonts w:asciiTheme="minorHAnsi" w:hAnsiTheme="minorHAnsi" w:cstheme="minorHAnsi"/>
          <w:sz w:val="24"/>
          <w:szCs w:val="24"/>
        </w:rPr>
        <w:t>VENDOR</w:t>
      </w:r>
      <w:r w:rsidRPr="00F93684">
        <w:rPr>
          <w:rFonts w:asciiTheme="minorHAnsi" w:hAnsiTheme="minorHAnsi" w:cstheme="minorHAnsi"/>
          <w:sz w:val="24"/>
          <w:szCs w:val="24"/>
        </w:rPr>
        <w:t>] on behalf of FHKC, is destroyed or returned to FHKC; however, if it is not feasible to return or destroy PHI, protections of this BAA shall be extended to such information until the information is destroyed. </w:t>
      </w:r>
    </w:p>
    <w:p w14:paraId="23EF8DDA" w14:textId="77777777" w:rsidR="00F93684" w:rsidRPr="00F93684" w:rsidRDefault="00F93684" w:rsidP="00F93684">
      <w:pPr>
        <w:keepLines/>
        <w:tabs>
          <w:tab w:val="left" w:pos="-1838"/>
          <w:tab w:val="left" w:pos="-1118"/>
          <w:tab w:val="left" w:pos="900"/>
        </w:tabs>
        <w:spacing w:line="276" w:lineRule="auto"/>
        <w:ind w:left="270"/>
        <w:rPr>
          <w:rFonts w:asciiTheme="minorHAnsi" w:hAnsiTheme="minorHAnsi" w:cstheme="minorHAnsi"/>
          <w:b/>
          <w:szCs w:val="24"/>
        </w:rPr>
      </w:pPr>
      <w:r w:rsidRPr="00F93684">
        <w:rPr>
          <w:rFonts w:asciiTheme="minorHAnsi" w:hAnsiTheme="minorHAnsi" w:cstheme="minorHAnsi"/>
          <w:b/>
          <w:szCs w:val="24"/>
        </w:rPr>
        <w:t xml:space="preserve">9.2 </w:t>
      </w:r>
      <w:r w:rsidRPr="00F93684">
        <w:rPr>
          <w:rFonts w:asciiTheme="minorHAnsi" w:hAnsiTheme="minorHAnsi" w:cstheme="minorHAnsi"/>
          <w:b/>
          <w:szCs w:val="24"/>
        </w:rPr>
        <w:tab/>
        <w:t>Termination for Cause and Convenience</w:t>
      </w:r>
    </w:p>
    <w:p w14:paraId="3821ADA0" w14:textId="466956B7" w:rsidR="00F93684" w:rsidRPr="00F93684" w:rsidRDefault="00F93684" w:rsidP="00F93684">
      <w:pPr>
        <w:pStyle w:val="NoSpacing"/>
        <w:spacing w:after="240"/>
        <w:rPr>
          <w:rFonts w:asciiTheme="minorHAnsi" w:hAnsiTheme="minorHAnsi" w:cstheme="minorHAnsi"/>
          <w:sz w:val="24"/>
          <w:szCs w:val="24"/>
        </w:rPr>
      </w:pPr>
      <w:r w:rsidRPr="00F93684">
        <w:rPr>
          <w:rFonts w:asciiTheme="minorHAnsi" w:hAnsiTheme="minorHAnsi" w:cstheme="minorHAnsi"/>
          <w:sz w:val="24"/>
          <w:szCs w:val="24"/>
        </w:rPr>
        <w:t>FHKC has the right to immediately terminate this BAA in the event [</w:t>
      </w:r>
      <w:r w:rsidR="006B257E">
        <w:rPr>
          <w:rFonts w:asciiTheme="minorHAnsi" w:hAnsiTheme="minorHAnsi" w:cstheme="minorHAnsi"/>
          <w:sz w:val="24"/>
          <w:szCs w:val="24"/>
        </w:rPr>
        <w:t>VENDOR</w:t>
      </w:r>
      <w:r w:rsidRPr="00F93684">
        <w:rPr>
          <w:rFonts w:asciiTheme="minorHAnsi" w:hAnsiTheme="minorHAnsi" w:cstheme="minorHAnsi"/>
          <w:sz w:val="24"/>
          <w:szCs w:val="24"/>
        </w:rPr>
        <w:t>] fails to comply with or violates a material provision of this BAA or any provision of the Privacy or Security Rules. Notwithstanding the aforementioned, [</w:t>
      </w:r>
      <w:r w:rsidR="006B257E">
        <w:rPr>
          <w:rFonts w:asciiTheme="minorHAnsi" w:hAnsiTheme="minorHAnsi" w:cstheme="minorHAnsi"/>
          <w:sz w:val="24"/>
          <w:szCs w:val="24"/>
        </w:rPr>
        <w:t>VENDOR</w:t>
      </w:r>
      <w:r w:rsidRPr="00F93684">
        <w:rPr>
          <w:rFonts w:asciiTheme="minorHAnsi" w:hAnsiTheme="minorHAnsi" w:cstheme="minorHAnsi"/>
          <w:sz w:val="24"/>
          <w:szCs w:val="24"/>
        </w:rPr>
        <w:t>] shall not be relieved of liability to FHKC for damages sustained by virtue of any breach of this BAA by [</w:t>
      </w:r>
      <w:r w:rsidR="006B257E">
        <w:rPr>
          <w:rFonts w:asciiTheme="minorHAnsi" w:hAnsiTheme="minorHAnsi" w:cstheme="minorHAnsi"/>
          <w:sz w:val="24"/>
          <w:szCs w:val="24"/>
        </w:rPr>
        <w:t>VENDOR</w:t>
      </w:r>
      <w:r w:rsidRPr="00F93684">
        <w:rPr>
          <w:rFonts w:asciiTheme="minorHAnsi" w:hAnsiTheme="minorHAnsi" w:cstheme="minorHAnsi"/>
          <w:sz w:val="24"/>
          <w:szCs w:val="24"/>
        </w:rPr>
        <w:t>].</w:t>
      </w:r>
    </w:p>
    <w:p w14:paraId="7F0EAD43" w14:textId="673F5025" w:rsidR="00F93684" w:rsidRPr="00F93684" w:rsidRDefault="00F93684" w:rsidP="00F93684">
      <w:pPr>
        <w:pStyle w:val="NoSpacing"/>
        <w:spacing w:after="240"/>
        <w:rPr>
          <w:rFonts w:asciiTheme="minorHAnsi" w:hAnsiTheme="minorHAnsi" w:cstheme="minorHAnsi"/>
          <w:sz w:val="24"/>
          <w:szCs w:val="24"/>
        </w:rPr>
      </w:pPr>
      <w:r w:rsidRPr="00F93684">
        <w:rPr>
          <w:rFonts w:asciiTheme="minorHAnsi" w:hAnsiTheme="minorHAnsi" w:cstheme="minorHAnsi"/>
          <w:sz w:val="24"/>
          <w:szCs w:val="24"/>
        </w:rPr>
        <w:t>FHKC has the right to terminate this BAA for convenience upon 60 days’ notice to [</w:t>
      </w:r>
      <w:r w:rsidR="006B257E">
        <w:rPr>
          <w:rFonts w:asciiTheme="minorHAnsi" w:hAnsiTheme="minorHAnsi" w:cstheme="minorHAnsi"/>
          <w:sz w:val="24"/>
          <w:szCs w:val="24"/>
        </w:rPr>
        <w:t>VENDOR</w:t>
      </w:r>
      <w:r w:rsidRPr="00F93684">
        <w:rPr>
          <w:rFonts w:asciiTheme="minorHAnsi" w:hAnsiTheme="minorHAnsi" w:cstheme="minorHAnsi"/>
          <w:sz w:val="24"/>
          <w:szCs w:val="24"/>
        </w:rPr>
        <w:t>]. Notwithstanding the aforementioned, [</w:t>
      </w:r>
      <w:r w:rsidR="006B257E">
        <w:rPr>
          <w:rFonts w:asciiTheme="minorHAnsi" w:hAnsiTheme="minorHAnsi" w:cstheme="minorHAnsi"/>
          <w:sz w:val="24"/>
          <w:szCs w:val="24"/>
        </w:rPr>
        <w:t>VENDOR</w:t>
      </w:r>
      <w:r w:rsidRPr="00F93684">
        <w:rPr>
          <w:rFonts w:asciiTheme="minorHAnsi" w:hAnsiTheme="minorHAnsi" w:cstheme="minorHAnsi"/>
          <w:sz w:val="24"/>
          <w:szCs w:val="24"/>
        </w:rPr>
        <w:t>] shall not be relieved of liability to FHKC for damages sustained by virtue of any breach of this BAA by [</w:t>
      </w:r>
      <w:r w:rsidR="006B257E">
        <w:rPr>
          <w:rFonts w:asciiTheme="minorHAnsi" w:hAnsiTheme="minorHAnsi" w:cstheme="minorHAnsi"/>
          <w:sz w:val="24"/>
          <w:szCs w:val="24"/>
        </w:rPr>
        <w:t>VENDOR</w:t>
      </w:r>
      <w:r w:rsidRPr="00F93684">
        <w:rPr>
          <w:rFonts w:asciiTheme="minorHAnsi" w:hAnsiTheme="minorHAnsi" w:cstheme="minorHAnsi"/>
          <w:sz w:val="24"/>
          <w:szCs w:val="24"/>
        </w:rPr>
        <w:t xml:space="preserve">]. </w:t>
      </w:r>
    </w:p>
    <w:p w14:paraId="7119D0E2" w14:textId="77777777" w:rsidR="00F93684" w:rsidRPr="00F93684" w:rsidRDefault="00F93684" w:rsidP="00F93684">
      <w:pPr>
        <w:keepLines/>
        <w:tabs>
          <w:tab w:val="left" w:pos="-1838"/>
          <w:tab w:val="left" w:pos="-1118"/>
          <w:tab w:val="left" w:pos="900"/>
        </w:tabs>
        <w:spacing w:line="276" w:lineRule="auto"/>
        <w:ind w:left="270"/>
        <w:rPr>
          <w:rFonts w:asciiTheme="minorHAnsi" w:hAnsiTheme="minorHAnsi" w:cstheme="minorHAnsi"/>
          <w:b/>
          <w:szCs w:val="24"/>
        </w:rPr>
      </w:pPr>
      <w:r w:rsidRPr="00F93684">
        <w:rPr>
          <w:rFonts w:asciiTheme="minorHAnsi" w:hAnsiTheme="minorHAnsi" w:cstheme="minorHAnsi"/>
          <w:b/>
          <w:szCs w:val="24"/>
        </w:rPr>
        <w:t xml:space="preserve">9.3 </w:t>
      </w:r>
      <w:r w:rsidRPr="00F93684">
        <w:rPr>
          <w:rFonts w:asciiTheme="minorHAnsi" w:hAnsiTheme="minorHAnsi" w:cstheme="minorHAnsi"/>
          <w:b/>
          <w:szCs w:val="24"/>
        </w:rPr>
        <w:tab/>
        <w:t>Effect of Termination; Return of Protected Health Information </w:t>
      </w:r>
    </w:p>
    <w:p w14:paraId="066F5D86" w14:textId="55A3C790" w:rsidR="00F93684" w:rsidRPr="00F93684" w:rsidRDefault="00F93684" w:rsidP="00F93684">
      <w:pPr>
        <w:pStyle w:val="NoSpacing"/>
        <w:spacing w:after="240"/>
        <w:rPr>
          <w:rFonts w:asciiTheme="minorHAnsi" w:hAnsiTheme="minorHAnsi" w:cstheme="minorHAnsi"/>
          <w:sz w:val="24"/>
          <w:szCs w:val="24"/>
        </w:rPr>
      </w:pPr>
      <w:r w:rsidRPr="00F93684">
        <w:rPr>
          <w:rFonts w:asciiTheme="minorHAnsi" w:hAnsiTheme="minorHAnsi" w:cstheme="minorHAnsi"/>
          <w:sz w:val="24"/>
          <w:szCs w:val="24"/>
        </w:rPr>
        <w:t>Upon termination of this BAA for any reason, except as provided in subsections below, [</w:t>
      </w:r>
      <w:r w:rsidR="006B257E">
        <w:rPr>
          <w:rFonts w:asciiTheme="minorHAnsi" w:hAnsiTheme="minorHAnsi" w:cstheme="minorHAnsi"/>
          <w:sz w:val="24"/>
          <w:szCs w:val="24"/>
        </w:rPr>
        <w:t>VENDOR</w:t>
      </w:r>
      <w:r w:rsidRPr="00F93684">
        <w:rPr>
          <w:rFonts w:asciiTheme="minorHAnsi" w:hAnsiTheme="minorHAnsi" w:cstheme="minorHAnsi"/>
          <w:sz w:val="24"/>
          <w:szCs w:val="24"/>
        </w:rPr>
        <w:t>] shall, at its own expense, either return and/or destroy all PHI and other Individually Identifiable Health Information received from FHKC or created or received by [</w:t>
      </w:r>
      <w:r w:rsidR="006B257E">
        <w:rPr>
          <w:rFonts w:asciiTheme="minorHAnsi" w:hAnsiTheme="minorHAnsi" w:cstheme="minorHAnsi"/>
          <w:sz w:val="24"/>
          <w:szCs w:val="24"/>
        </w:rPr>
        <w:t>VENDOR</w:t>
      </w:r>
      <w:r w:rsidRPr="00F93684">
        <w:rPr>
          <w:rFonts w:asciiTheme="minorHAnsi" w:hAnsiTheme="minorHAnsi" w:cstheme="minorHAnsi"/>
          <w:sz w:val="24"/>
          <w:szCs w:val="24"/>
        </w:rPr>
        <w:t>] on behalf of FHKC. This provision applies to all Individually Identifiable Health Information regardless of form, including but not limited to electronic or paper format. This provision shall also apply to PHI and other Individually Identifiable Health Information in the possession of subcontractors or agents of [</w:t>
      </w:r>
      <w:r w:rsidR="006B257E">
        <w:rPr>
          <w:rFonts w:asciiTheme="minorHAnsi" w:hAnsiTheme="minorHAnsi" w:cstheme="minorHAnsi"/>
          <w:sz w:val="24"/>
          <w:szCs w:val="24"/>
        </w:rPr>
        <w:t>VENDOR</w:t>
      </w:r>
      <w:r w:rsidRPr="00F93684">
        <w:rPr>
          <w:rFonts w:asciiTheme="minorHAnsi" w:hAnsiTheme="minorHAnsi" w:cstheme="minorHAnsi"/>
          <w:sz w:val="24"/>
          <w:szCs w:val="24"/>
        </w:rPr>
        <w:t xml:space="preserve">]. </w:t>
      </w:r>
    </w:p>
    <w:p w14:paraId="7963950C" w14:textId="35144BB3" w:rsidR="00F93684" w:rsidRPr="00F93684" w:rsidRDefault="00F93684" w:rsidP="00F93684">
      <w:pPr>
        <w:pStyle w:val="NoSpacing"/>
        <w:spacing w:after="240"/>
        <w:rPr>
          <w:rFonts w:asciiTheme="minorHAnsi" w:hAnsiTheme="minorHAnsi" w:cstheme="minorHAnsi"/>
          <w:sz w:val="24"/>
          <w:szCs w:val="24"/>
        </w:rPr>
      </w:pPr>
      <w:r w:rsidRPr="00F93684">
        <w:rPr>
          <w:rFonts w:asciiTheme="minorHAnsi" w:hAnsiTheme="minorHAnsi" w:cstheme="minorHAnsi"/>
          <w:sz w:val="24"/>
          <w:szCs w:val="24"/>
        </w:rPr>
        <w:lastRenderedPageBreak/>
        <w:t>The [</w:t>
      </w:r>
      <w:r w:rsidR="006B257E">
        <w:rPr>
          <w:rFonts w:asciiTheme="minorHAnsi" w:hAnsiTheme="minorHAnsi" w:cstheme="minorHAnsi"/>
          <w:sz w:val="24"/>
          <w:szCs w:val="24"/>
        </w:rPr>
        <w:t>VENDOR</w:t>
      </w:r>
      <w:r w:rsidRPr="00F93684">
        <w:rPr>
          <w:rFonts w:asciiTheme="minorHAnsi" w:hAnsiTheme="minorHAnsi" w:cstheme="minorHAnsi"/>
          <w:sz w:val="24"/>
          <w:szCs w:val="24"/>
        </w:rPr>
        <w:t xml:space="preserve">] shall consult with FHKC as necessary to assure an appropriate means of return and/or destruction of PHI and Individually Identifiable Health </w:t>
      </w:r>
      <w:proofErr w:type="gramStart"/>
      <w:r w:rsidRPr="00F93684">
        <w:rPr>
          <w:rFonts w:asciiTheme="minorHAnsi" w:hAnsiTheme="minorHAnsi" w:cstheme="minorHAnsi"/>
          <w:sz w:val="24"/>
          <w:szCs w:val="24"/>
        </w:rPr>
        <w:t>Information, and</w:t>
      </w:r>
      <w:proofErr w:type="gramEnd"/>
      <w:r w:rsidRPr="00F93684">
        <w:rPr>
          <w:rFonts w:asciiTheme="minorHAnsi" w:hAnsiTheme="minorHAnsi" w:cstheme="minorHAnsi"/>
          <w:sz w:val="24"/>
          <w:szCs w:val="24"/>
        </w:rPr>
        <w:t xml:space="preserve"> shall notify FHKC in writing when such destruction is complete. If PHI or Individually Identifiable Health Information is to be returned, the Parties shall document when all information has been received by FHKC. </w:t>
      </w:r>
    </w:p>
    <w:p w14:paraId="7C59F67A" w14:textId="6706F272" w:rsidR="00F93684" w:rsidRPr="00F93684" w:rsidRDefault="00F93684" w:rsidP="00F93684">
      <w:pPr>
        <w:pStyle w:val="NoSpacing"/>
        <w:spacing w:after="240"/>
        <w:rPr>
          <w:rFonts w:asciiTheme="minorHAnsi" w:hAnsiTheme="minorHAnsi" w:cstheme="minorHAnsi"/>
          <w:sz w:val="24"/>
          <w:szCs w:val="24"/>
        </w:rPr>
      </w:pPr>
      <w:r w:rsidRPr="00F93684">
        <w:rPr>
          <w:rFonts w:asciiTheme="minorHAnsi" w:hAnsiTheme="minorHAnsi" w:cstheme="minorHAnsi"/>
          <w:sz w:val="24"/>
          <w:szCs w:val="24"/>
        </w:rPr>
        <w:t>The [</w:t>
      </w:r>
      <w:r w:rsidR="006B257E">
        <w:rPr>
          <w:rFonts w:asciiTheme="minorHAnsi" w:hAnsiTheme="minorHAnsi" w:cstheme="minorHAnsi"/>
          <w:sz w:val="24"/>
          <w:szCs w:val="24"/>
        </w:rPr>
        <w:t>VENDOR</w:t>
      </w:r>
      <w:r w:rsidRPr="00F93684">
        <w:rPr>
          <w:rFonts w:asciiTheme="minorHAnsi" w:hAnsiTheme="minorHAnsi" w:cstheme="minorHAnsi"/>
          <w:sz w:val="24"/>
          <w:szCs w:val="24"/>
        </w:rPr>
        <w:t>] shall notify FHKC whether it intends to return and/or destroy the PHI or Individually Identifiable Health Information with such additional detail as requested. In the event [</w:t>
      </w:r>
      <w:r w:rsidR="006B257E">
        <w:rPr>
          <w:rFonts w:asciiTheme="minorHAnsi" w:hAnsiTheme="minorHAnsi" w:cstheme="minorHAnsi"/>
          <w:sz w:val="24"/>
          <w:szCs w:val="24"/>
        </w:rPr>
        <w:t>VENDOR</w:t>
      </w:r>
      <w:r w:rsidRPr="00F93684">
        <w:rPr>
          <w:rFonts w:asciiTheme="minorHAnsi" w:hAnsiTheme="minorHAnsi" w:cstheme="minorHAnsi"/>
          <w:sz w:val="24"/>
          <w:szCs w:val="24"/>
        </w:rPr>
        <w:t>] determines that returning or destroying the PHI and Individually Identifiable Health Information received by or created for FHKC at the end or other termination of this BAA is not feasible, [</w:t>
      </w:r>
      <w:r w:rsidR="006B257E">
        <w:rPr>
          <w:rFonts w:asciiTheme="minorHAnsi" w:hAnsiTheme="minorHAnsi" w:cstheme="minorHAnsi"/>
          <w:sz w:val="24"/>
          <w:szCs w:val="24"/>
        </w:rPr>
        <w:t>VENDOR</w:t>
      </w:r>
      <w:r w:rsidRPr="00F93684">
        <w:rPr>
          <w:rFonts w:asciiTheme="minorHAnsi" w:hAnsiTheme="minorHAnsi" w:cstheme="minorHAnsi"/>
          <w:sz w:val="24"/>
          <w:szCs w:val="24"/>
        </w:rPr>
        <w:t>] shall provide to FHKC notification of the conditions that make return or destruction not feasible, and [</w:t>
      </w:r>
      <w:r w:rsidR="006B257E">
        <w:rPr>
          <w:rFonts w:asciiTheme="minorHAnsi" w:hAnsiTheme="minorHAnsi" w:cstheme="minorHAnsi"/>
          <w:sz w:val="24"/>
          <w:szCs w:val="24"/>
        </w:rPr>
        <w:t>VENDOR</w:t>
      </w:r>
      <w:r w:rsidRPr="00F93684">
        <w:rPr>
          <w:rFonts w:asciiTheme="minorHAnsi" w:hAnsiTheme="minorHAnsi" w:cstheme="minorHAnsi"/>
          <w:sz w:val="24"/>
          <w:szCs w:val="24"/>
        </w:rPr>
        <w:t>] shall:</w:t>
      </w:r>
    </w:p>
    <w:p w14:paraId="22518FBF" w14:textId="7E42CE18" w:rsidR="00F93684" w:rsidRPr="00F93684" w:rsidRDefault="00F93684" w:rsidP="00F93684">
      <w:pPr>
        <w:numPr>
          <w:ilvl w:val="0"/>
          <w:numId w:val="1"/>
        </w:numPr>
        <w:spacing w:after="240"/>
        <w:jc w:val="left"/>
        <w:rPr>
          <w:rFonts w:asciiTheme="minorHAnsi" w:hAnsiTheme="minorHAnsi" w:cstheme="minorHAnsi"/>
          <w:szCs w:val="24"/>
        </w:rPr>
      </w:pPr>
      <w:r w:rsidRPr="00F93684">
        <w:rPr>
          <w:rFonts w:asciiTheme="minorHAnsi" w:hAnsiTheme="minorHAnsi" w:cstheme="minorHAnsi"/>
          <w:szCs w:val="24"/>
        </w:rPr>
        <w:t>Retain only that PHI and Individually Identifiable Health Information that is necessary for [</w:t>
      </w:r>
      <w:r w:rsidR="006B257E">
        <w:rPr>
          <w:rFonts w:asciiTheme="minorHAnsi" w:hAnsiTheme="minorHAnsi" w:cstheme="minorHAnsi"/>
          <w:szCs w:val="24"/>
        </w:rPr>
        <w:t>VENDOR</w:t>
      </w:r>
      <w:r w:rsidRPr="00F93684">
        <w:rPr>
          <w:rFonts w:asciiTheme="minorHAnsi" w:hAnsiTheme="minorHAnsi" w:cstheme="minorHAnsi"/>
          <w:szCs w:val="24"/>
        </w:rPr>
        <w:t xml:space="preserve">] to continue its proper management and administration or to carry out its legal </w:t>
      </w:r>
      <w:proofErr w:type="gramStart"/>
      <w:r w:rsidRPr="00F93684">
        <w:rPr>
          <w:rFonts w:asciiTheme="minorHAnsi" w:hAnsiTheme="minorHAnsi" w:cstheme="minorHAnsi"/>
          <w:szCs w:val="24"/>
        </w:rPr>
        <w:t>responsibilities;</w:t>
      </w:r>
      <w:proofErr w:type="gramEnd"/>
    </w:p>
    <w:p w14:paraId="2E045BBE" w14:textId="0D3186D5" w:rsidR="00F93684" w:rsidRPr="00F93684" w:rsidRDefault="00F93684" w:rsidP="00F93684">
      <w:pPr>
        <w:numPr>
          <w:ilvl w:val="0"/>
          <w:numId w:val="1"/>
        </w:numPr>
        <w:spacing w:after="240"/>
        <w:jc w:val="left"/>
        <w:rPr>
          <w:rFonts w:asciiTheme="minorHAnsi" w:hAnsiTheme="minorHAnsi" w:cstheme="minorHAnsi"/>
          <w:szCs w:val="24"/>
        </w:rPr>
      </w:pPr>
      <w:r w:rsidRPr="00F93684">
        <w:rPr>
          <w:rFonts w:asciiTheme="minorHAnsi" w:hAnsiTheme="minorHAnsi" w:cstheme="minorHAnsi"/>
          <w:szCs w:val="24"/>
        </w:rPr>
        <w:t>Return to FHKC (or, if agreed to by FHKC, destroy) the remaining PHI that the [</w:t>
      </w:r>
      <w:r w:rsidR="006B257E">
        <w:rPr>
          <w:rFonts w:asciiTheme="minorHAnsi" w:hAnsiTheme="minorHAnsi" w:cstheme="minorHAnsi"/>
          <w:szCs w:val="24"/>
        </w:rPr>
        <w:t>VENDOR</w:t>
      </w:r>
      <w:r w:rsidRPr="00F93684">
        <w:rPr>
          <w:rFonts w:asciiTheme="minorHAnsi" w:hAnsiTheme="minorHAnsi" w:cstheme="minorHAnsi"/>
          <w:szCs w:val="24"/>
        </w:rPr>
        <w:t xml:space="preserve">] still maintains in any </w:t>
      </w:r>
      <w:proofErr w:type="gramStart"/>
      <w:r w:rsidRPr="00F93684">
        <w:rPr>
          <w:rFonts w:asciiTheme="minorHAnsi" w:hAnsiTheme="minorHAnsi" w:cstheme="minorHAnsi"/>
          <w:szCs w:val="24"/>
        </w:rPr>
        <w:t>form;</w:t>
      </w:r>
      <w:proofErr w:type="gramEnd"/>
    </w:p>
    <w:p w14:paraId="78405B31" w14:textId="00A153FC" w:rsidR="00F93684" w:rsidRPr="00F93684" w:rsidRDefault="00F93684" w:rsidP="00F93684">
      <w:pPr>
        <w:numPr>
          <w:ilvl w:val="0"/>
          <w:numId w:val="1"/>
        </w:numPr>
        <w:spacing w:after="240"/>
        <w:jc w:val="left"/>
        <w:rPr>
          <w:rFonts w:asciiTheme="minorHAnsi" w:hAnsiTheme="minorHAnsi" w:cstheme="minorHAnsi"/>
          <w:szCs w:val="24"/>
        </w:rPr>
      </w:pPr>
      <w:r w:rsidRPr="00F93684">
        <w:rPr>
          <w:rFonts w:asciiTheme="minorHAnsi" w:hAnsiTheme="minorHAnsi" w:cstheme="minorHAnsi"/>
          <w:szCs w:val="24"/>
        </w:rPr>
        <w:t>Continue to use appropriate safeguards and comply with the Security Rule with respect to EPHI to prevent use or disclosure of the PHI and Individually Identifiable Health Information, other than as provided for in this section, for as long as [</w:t>
      </w:r>
      <w:r w:rsidR="006B257E">
        <w:rPr>
          <w:rFonts w:asciiTheme="minorHAnsi" w:hAnsiTheme="minorHAnsi" w:cstheme="minorHAnsi"/>
          <w:szCs w:val="24"/>
        </w:rPr>
        <w:t>VENDOR</w:t>
      </w:r>
      <w:r w:rsidRPr="00F93684">
        <w:rPr>
          <w:rFonts w:asciiTheme="minorHAnsi" w:hAnsiTheme="minorHAnsi" w:cstheme="minorHAnsi"/>
          <w:szCs w:val="24"/>
        </w:rPr>
        <w:t xml:space="preserve">] retains the </w:t>
      </w:r>
      <w:proofErr w:type="gramStart"/>
      <w:r w:rsidRPr="00F93684">
        <w:rPr>
          <w:rFonts w:asciiTheme="minorHAnsi" w:hAnsiTheme="minorHAnsi" w:cstheme="minorHAnsi"/>
          <w:szCs w:val="24"/>
        </w:rPr>
        <w:t>PHI;</w:t>
      </w:r>
      <w:proofErr w:type="gramEnd"/>
    </w:p>
    <w:p w14:paraId="57F75877" w14:textId="1F5C78E7" w:rsidR="00F93684" w:rsidRPr="00F93684" w:rsidRDefault="00F93684" w:rsidP="00F93684">
      <w:pPr>
        <w:numPr>
          <w:ilvl w:val="0"/>
          <w:numId w:val="1"/>
        </w:numPr>
        <w:spacing w:after="240"/>
        <w:jc w:val="left"/>
        <w:rPr>
          <w:rFonts w:asciiTheme="minorHAnsi" w:hAnsiTheme="minorHAnsi" w:cstheme="minorHAnsi"/>
          <w:szCs w:val="24"/>
        </w:rPr>
      </w:pPr>
      <w:r w:rsidRPr="00F93684">
        <w:rPr>
          <w:rFonts w:asciiTheme="minorHAnsi" w:hAnsiTheme="minorHAnsi" w:cstheme="minorHAnsi"/>
          <w:szCs w:val="24"/>
        </w:rPr>
        <w:t xml:space="preserve">Not use or disclose the PHI or </w:t>
      </w:r>
      <w:bookmarkStart w:id="2" w:name="_Hlk54098744"/>
      <w:r w:rsidRPr="00F93684">
        <w:rPr>
          <w:rFonts w:asciiTheme="minorHAnsi" w:hAnsiTheme="minorHAnsi" w:cstheme="minorHAnsi"/>
          <w:szCs w:val="24"/>
        </w:rPr>
        <w:t xml:space="preserve">Individually Identifiable Health Information </w:t>
      </w:r>
      <w:bookmarkEnd w:id="2"/>
      <w:r w:rsidRPr="00F93684">
        <w:rPr>
          <w:rFonts w:asciiTheme="minorHAnsi" w:hAnsiTheme="minorHAnsi" w:cstheme="minorHAnsi"/>
          <w:szCs w:val="24"/>
        </w:rPr>
        <w:t>retained by [</w:t>
      </w:r>
      <w:r w:rsidR="006B257E">
        <w:rPr>
          <w:rFonts w:asciiTheme="minorHAnsi" w:hAnsiTheme="minorHAnsi" w:cstheme="minorHAnsi"/>
          <w:szCs w:val="24"/>
        </w:rPr>
        <w:t>VENDOR</w:t>
      </w:r>
      <w:r w:rsidRPr="00F93684">
        <w:rPr>
          <w:rFonts w:asciiTheme="minorHAnsi" w:hAnsiTheme="minorHAnsi" w:cstheme="minorHAnsi"/>
          <w:szCs w:val="24"/>
        </w:rPr>
        <w:t>] other than for the purposes for which such information was retained and subject to the same conditions set out under “Permitted Uses and Disclosures by [</w:t>
      </w:r>
      <w:r w:rsidR="006B257E">
        <w:rPr>
          <w:rFonts w:asciiTheme="minorHAnsi" w:hAnsiTheme="minorHAnsi" w:cstheme="minorHAnsi"/>
          <w:szCs w:val="24"/>
        </w:rPr>
        <w:t>VENDOR</w:t>
      </w:r>
      <w:r w:rsidRPr="00F93684">
        <w:rPr>
          <w:rFonts w:asciiTheme="minorHAnsi" w:hAnsiTheme="minorHAnsi" w:cstheme="minorHAnsi"/>
          <w:szCs w:val="24"/>
        </w:rPr>
        <w:t>] – Specific Use and Disclosure Provisions” which applied prior to termination; and</w:t>
      </w:r>
    </w:p>
    <w:p w14:paraId="4709BC33" w14:textId="2622854E" w:rsidR="00F93684" w:rsidRPr="00F93684" w:rsidRDefault="00F93684" w:rsidP="00F93684">
      <w:pPr>
        <w:numPr>
          <w:ilvl w:val="0"/>
          <w:numId w:val="1"/>
        </w:numPr>
        <w:spacing w:after="240"/>
        <w:jc w:val="left"/>
        <w:rPr>
          <w:rFonts w:asciiTheme="minorHAnsi" w:hAnsiTheme="minorHAnsi" w:cstheme="minorHAnsi"/>
          <w:szCs w:val="24"/>
        </w:rPr>
      </w:pPr>
      <w:r w:rsidRPr="00F93684">
        <w:rPr>
          <w:rFonts w:asciiTheme="minorHAnsi" w:hAnsiTheme="minorHAnsi" w:cstheme="minorHAnsi"/>
          <w:szCs w:val="24"/>
        </w:rPr>
        <w:t>Return to FHKC (or, if agreed to by FHKC, destroy) the PHI and Individually Identifiable Health Information retained by [</w:t>
      </w:r>
      <w:r w:rsidR="006B257E">
        <w:rPr>
          <w:rFonts w:asciiTheme="minorHAnsi" w:hAnsiTheme="minorHAnsi" w:cstheme="minorHAnsi"/>
          <w:szCs w:val="24"/>
        </w:rPr>
        <w:t>VENDOR</w:t>
      </w:r>
      <w:r w:rsidRPr="00F93684">
        <w:rPr>
          <w:rFonts w:asciiTheme="minorHAnsi" w:hAnsiTheme="minorHAnsi" w:cstheme="minorHAnsi"/>
          <w:szCs w:val="24"/>
        </w:rPr>
        <w:t>] when it is no longer needed by [</w:t>
      </w:r>
      <w:r w:rsidR="006B257E">
        <w:rPr>
          <w:rFonts w:asciiTheme="minorHAnsi" w:hAnsiTheme="minorHAnsi" w:cstheme="minorHAnsi"/>
          <w:szCs w:val="24"/>
        </w:rPr>
        <w:t>VENDOR</w:t>
      </w:r>
      <w:r w:rsidRPr="00F93684">
        <w:rPr>
          <w:rFonts w:asciiTheme="minorHAnsi" w:hAnsiTheme="minorHAnsi" w:cstheme="minorHAnsi"/>
          <w:szCs w:val="24"/>
        </w:rPr>
        <w:t>] for its proper management and administration or to carry out its legal responsibilities.</w:t>
      </w:r>
    </w:p>
    <w:p w14:paraId="5B85CABD" w14:textId="77777777" w:rsidR="00F93684" w:rsidRPr="00F93684" w:rsidRDefault="00F93684" w:rsidP="00F93684">
      <w:pPr>
        <w:pStyle w:val="Heading2"/>
        <w:numPr>
          <w:ilvl w:val="0"/>
          <w:numId w:val="0"/>
        </w:numPr>
        <w:rPr>
          <w:sz w:val="24"/>
          <w:szCs w:val="24"/>
        </w:rPr>
      </w:pPr>
      <w:r w:rsidRPr="00F93684">
        <w:rPr>
          <w:sz w:val="24"/>
          <w:szCs w:val="24"/>
        </w:rPr>
        <w:t>Section 10.</w:t>
      </w:r>
      <w:r w:rsidRPr="00F93684">
        <w:rPr>
          <w:sz w:val="24"/>
          <w:szCs w:val="24"/>
        </w:rPr>
        <w:tab/>
        <w:t>Miscellaneous </w:t>
      </w:r>
    </w:p>
    <w:p w14:paraId="36BFA92D" w14:textId="77777777" w:rsidR="00F93684" w:rsidRPr="00F93684" w:rsidRDefault="00F93684" w:rsidP="00F93684">
      <w:pPr>
        <w:keepLines/>
        <w:tabs>
          <w:tab w:val="left" w:pos="-1838"/>
          <w:tab w:val="left" w:pos="-1118"/>
          <w:tab w:val="left" w:pos="900"/>
        </w:tabs>
        <w:spacing w:line="276" w:lineRule="auto"/>
        <w:ind w:left="270"/>
        <w:rPr>
          <w:rFonts w:asciiTheme="minorHAnsi" w:hAnsiTheme="minorHAnsi" w:cstheme="minorHAnsi"/>
          <w:b/>
          <w:szCs w:val="24"/>
        </w:rPr>
      </w:pPr>
      <w:r w:rsidRPr="00F93684">
        <w:rPr>
          <w:rFonts w:asciiTheme="minorHAnsi" w:hAnsiTheme="minorHAnsi" w:cstheme="minorHAnsi"/>
          <w:b/>
          <w:szCs w:val="24"/>
        </w:rPr>
        <w:t xml:space="preserve">10.1 </w:t>
      </w:r>
      <w:r w:rsidRPr="00F93684">
        <w:rPr>
          <w:rFonts w:asciiTheme="minorHAnsi" w:hAnsiTheme="minorHAnsi" w:cstheme="minorHAnsi"/>
          <w:b/>
          <w:szCs w:val="24"/>
        </w:rPr>
        <w:tab/>
        <w:t>Breach of Agreement </w:t>
      </w:r>
    </w:p>
    <w:p w14:paraId="71C9E821" w14:textId="051A79FD" w:rsidR="00F93684" w:rsidRPr="00F93684" w:rsidRDefault="00F93684" w:rsidP="00F93684">
      <w:pPr>
        <w:pStyle w:val="NoSpacing"/>
        <w:spacing w:after="240"/>
        <w:rPr>
          <w:rFonts w:asciiTheme="minorHAnsi" w:hAnsiTheme="minorHAnsi" w:cstheme="minorHAnsi"/>
          <w:sz w:val="24"/>
          <w:szCs w:val="24"/>
        </w:rPr>
      </w:pPr>
      <w:r w:rsidRPr="00F93684">
        <w:rPr>
          <w:rFonts w:asciiTheme="minorHAnsi" w:hAnsiTheme="minorHAnsi" w:cstheme="minorHAnsi"/>
          <w:sz w:val="24"/>
          <w:szCs w:val="24"/>
        </w:rPr>
        <w:t>[</w:t>
      </w:r>
      <w:r w:rsidR="006B257E">
        <w:rPr>
          <w:rFonts w:asciiTheme="minorHAnsi" w:hAnsiTheme="minorHAnsi" w:cstheme="minorHAnsi"/>
          <w:sz w:val="24"/>
          <w:szCs w:val="24"/>
        </w:rPr>
        <w:t>VENDOR</w:t>
      </w:r>
      <w:r w:rsidRPr="00F93684">
        <w:rPr>
          <w:rFonts w:asciiTheme="minorHAnsi" w:hAnsiTheme="minorHAnsi" w:cstheme="minorHAnsi"/>
          <w:sz w:val="24"/>
          <w:szCs w:val="24"/>
        </w:rPr>
        <w:t>]'s failure to perform the obligations in this BAA shall be a breach of this BAA and/or the Contract and will entitle FHKC to recover any damages it incurs arising from a failure to perform the obligations in this BAA, including any actual out-of-pocket expenses incurred by FHKC to investigate and remediate the violation, reimbursement for any assessments against FHKC by AHCA due to [</w:t>
      </w:r>
      <w:r w:rsidR="006B257E">
        <w:rPr>
          <w:rFonts w:asciiTheme="minorHAnsi" w:hAnsiTheme="minorHAnsi" w:cstheme="minorHAnsi"/>
          <w:sz w:val="24"/>
          <w:szCs w:val="24"/>
        </w:rPr>
        <w:t>VENDOR</w:t>
      </w:r>
      <w:r w:rsidRPr="00F93684">
        <w:rPr>
          <w:rFonts w:asciiTheme="minorHAnsi" w:hAnsiTheme="minorHAnsi" w:cstheme="minorHAnsi"/>
          <w:sz w:val="24"/>
          <w:szCs w:val="24"/>
        </w:rPr>
        <w:t xml:space="preserve">]’s failure, and/or to pursue injunctive relief.    </w:t>
      </w:r>
    </w:p>
    <w:p w14:paraId="69DB3073" w14:textId="77777777" w:rsidR="00F93684" w:rsidRPr="00F93684" w:rsidRDefault="00F93684" w:rsidP="00F93684">
      <w:pPr>
        <w:keepLines/>
        <w:tabs>
          <w:tab w:val="left" w:pos="-1838"/>
          <w:tab w:val="left" w:pos="-1118"/>
          <w:tab w:val="left" w:pos="900"/>
        </w:tabs>
        <w:spacing w:line="276" w:lineRule="auto"/>
        <w:ind w:left="270"/>
        <w:rPr>
          <w:rFonts w:asciiTheme="minorHAnsi" w:hAnsiTheme="minorHAnsi" w:cstheme="minorHAnsi"/>
          <w:b/>
          <w:szCs w:val="24"/>
        </w:rPr>
      </w:pPr>
      <w:r w:rsidRPr="00F93684">
        <w:rPr>
          <w:rFonts w:asciiTheme="minorHAnsi" w:hAnsiTheme="minorHAnsi" w:cstheme="minorHAnsi"/>
          <w:b/>
          <w:szCs w:val="24"/>
        </w:rPr>
        <w:t xml:space="preserve">10.2 </w:t>
      </w:r>
      <w:r w:rsidRPr="00F93684">
        <w:rPr>
          <w:rFonts w:asciiTheme="minorHAnsi" w:hAnsiTheme="minorHAnsi" w:cstheme="minorHAnsi"/>
          <w:b/>
          <w:szCs w:val="24"/>
        </w:rPr>
        <w:tab/>
        <w:t>Severability </w:t>
      </w:r>
    </w:p>
    <w:p w14:paraId="18DE8C5D" w14:textId="77777777" w:rsidR="00F93684" w:rsidRPr="00F93684" w:rsidRDefault="00F93684" w:rsidP="00F93684">
      <w:pPr>
        <w:pStyle w:val="NoSpacing"/>
        <w:spacing w:after="240"/>
        <w:rPr>
          <w:rFonts w:asciiTheme="minorHAnsi" w:hAnsiTheme="minorHAnsi" w:cstheme="minorHAnsi"/>
          <w:sz w:val="24"/>
          <w:szCs w:val="24"/>
        </w:rPr>
      </w:pPr>
      <w:r w:rsidRPr="00F93684">
        <w:rPr>
          <w:rFonts w:asciiTheme="minorHAnsi" w:hAnsiTheme="minorHAnsi" w:cstheme="minorHAnsi"/>
          <w:sz w:val="24"/>
          <w:szCs w:val="24"/>
        </w:rPr>
        <w:lastRenderedPageBreak/>
        <w:t xml:space="preserve">If any of the provisions of this BAA shall be held by a court of competent jurisdiction to be no longer required by HIPAA, the Parties shall exercise their best efforts to determine whether such provisions shall be retained, replaced, or otherwise modified. </w:t>
      </w:r>
    </w:p>
    <w:p w14:paraId="2CBB846F" w14:textId="77777777" w:rsidR="00F93684" w:rsidRPr="00F93684" w:rsidRDefault="00F93684" w:rsidP="00F93684">
      <w:pPr>
        <w:keepLines/>
        <w:tabs>
          <w:tab w:val="left" w:pos="-1838"/>
          <w:tab w:val="left" w:pos="-1118"/>
          <w:tab w:val="left" w:pos="900"/>
        </w:tabs>
        <w:spacing w:line="276" w:lineRule="auto"/>
        <w:ind w:left="270"/>
        <w:rPr>
          <w:rFonts w:asciiTheme="minorHAnsi" w:hAnsiTheme="minorHAnsi" w:cstheme="minorHAnsi"/>
          <w:b/>
          <w:szCs w:val="24"/>
        </w:rPr>
      </w:pPr>
      <w:r w:rsidRPr="00F93684">
        <w:rPr>
          <w:rFonts w:asciiTheme="minorHAnsi" w:hAnsiTheme="minorHAnsi" w:cstheme="minorHAnsi"/>
          <w:b/>
          <w:szCs w:val="24"/>
        </w:rPr>
        <w:t xml:space="preserve">10.3 </w:t>
      </w:r>
      <w:r w:rsidRPr="00F93684">
        <w:rPr>
          <w:rFonts w:asciiTheme="minorHAnsi" w:hAnsiTheme="minorHAnsi" w:cstheme="minorHAnsi"/>
          <w:b/>
          <w:szCs w:val="24"/>
        </w:rPr>
        <w:tab/>
        <w:t>Cooperation </w:t>
      </w:r>
    </w:p>
    <w:p w14:paraId="30D45617" w14:textId="77777777" w:rsidR="00F93684" w:rsidRPr="00F93684" w:rsidRDefault="00F93684" w:rsidP="00F93684">
      <w:pPr>
        <w:pStyle w:val="NoSpacing"/>
        <w:spacing w:after="240"/>
        <w:rPr>
          <w:rFonts w:asciiTheme="minorHAnsi" w:hAnsiTheme="minorHAnsi" w:cstheme="minorHAnsi"/>
          <w:sz w:val="24"/>
          <w:szCs w:val="24"/>
        </w:rPr>
      </w:pPr>
      <w:r w:rsidRPr="00F93684">
        <w:rPr>
          <w:rFonts w:asciiTheme="minorHAnsi" w:hAnsiTheme="minorHAnsi" w:cstheme="minorHAnsi"/>
          <w:sz w:val="24"/>
          <w:szCs w:val="24"/>
        </w:rPr>
        <w:t>The Parties agree to cooperate and to comply with procedures mutually agreed upon to facilitate compliance with HIPAA, including procedures designed to mitigate the harmful effects of any improper Access, acquisition, Use, or Disclosure of PHI.  </w:t>
      </w:r>
    </w:p>
    <w:p w14:paraId="5CF779EF" w14:textId="77777777" w:rsidR="00F93684" w:rsidRPr="00F93684" w:rsidRDefault="00F93684" w:rsidP="00F93684">
      <w:pPr>
        <w:keepLines/>
        <w:tabs>
          <w:tab w:val="left" w:pos="-1838"/>
          <w:tab w:val="left" w:pos="-1118"/>
          <w:tab w:val="left" w:pos="900"/>
        </w:tabs>
        <w:spacing w:line="276" w:lineRule="auto"/>
        <w:ind w:left="270"/>
        <w:rPr>
          <w:rFonts w:asciiTheme="minorHAnsi" w:hAnsiTheme="minorHAnsi" w:cstheme="minorHAnsi"/>
          <w:b/>
          <w:szCs w:val="24"/>
        </w:rPr>
      </w:pPr>
      <w:r w:rsidRPr="00F93684">
        <w:rPr>
          <w:rFonts w:asciiTheme="minorHAnsi" w:hAnsiTheme="minorHAnsi" w:cstheme="minorHAnsi"/>
          <w:b/>
          <w:szCs w:val="24"/>
        </w:rPr>
        <w:t xml:space="preserve">10.4 </w:t>
      </w:r>
      <w:r w:rsidRPr="00F93684">
        <w:rPr>
          <w:rFonts w:asciiTheme="minorHAnsi" w:hAnsiTheme="minorHAnsi" w:cstheme="minorHAnsi"/>
          <w:b/>
          <w:szCs w:val="24"/>
        </w:rPr>
        <w:tab/>
        <w:t>Regulatory Reference </w:t>
      </w:r>
    </w:p>
    <w:p w14:paraId="1D0DADE7" w14:textId="77777777" w:rsidR="00F93684" w:rsidRPr="00F93684" w:rsidRDefault="00F93684" w:rsidP="00F93684">
      <w:pPr>
        <w:pStyle w:val="NoSpacing"/>
        <w:spacing w:after="240"/>
        <w:rPr>
          <w:rFonts w:asciiTheme="minorHAnsi" w:hAnsiTheme="minorHAnsi" w:cstheme="minorHAnsi"/>
          <w:sz w:val="24"/>
          <w:szCs w:val="24"/>
        </w:rPr>
      </w:pPr>
      <w:r w:rsidRPr="00F93684">
        <w:rPr>
          <w:rFonts w:asciiTheme="minorHAnsi" w:hAnsiTheme="minorHAnsi" w:cstheme="minorHAnsi"/>
          <w:sz w:val="24"/>
          <w:szCs w:val="24"/>
        </w:rPr>
        <w:t xml:space="preserve">Any reference in this BAA to a section in the HIPAA regulations means those provisions currently in effect or as may be amended in the future. </w:t>
      </w:r>
    </w:p>
    <w:p w14:paraId="30D535DC" w14:textId="77777777" w:rsidR="00F93684" w:rsidRPr="00F93684" w:rsidRDefault="00F93684" w:rsidP="00F93684">
      <w:pPr>
        <w:keepLines/>
        <w:tabs>
          <w:tab w:val="left" w:pos="-1838"/>
          <w:tab w:val="left" w:pos="-1118"/>
          <w:tab w:val="left" w:pos="900"/>
        </w:tabs>
        <w:spacing w:line="276" w:lineRule="auto"/>
        <w:ind w:left="270"/>
        <w:rPr>
          <w:rFonts w:asciiTheme="minorHAnsi" w:hAnsiTheme="minorHAnsi" w:cstheme="minorHAnsi"/>
          <w:b/>
          <w:szCs w:val="24"/>
        </w:rPr>
      </w:pPr>
      <w:r w:rsidRPr="00F93684">
        <w:rPr>
          <w:rFonts w:asciiTheme="minorHAnsi" w:hAnsiTheme="minorHAnsi" w:cstheme="minorHAnsi"/>
          <w:b/>
          <w:szCs w:val="24"/>
        </w:rPr>
        <w:t xml:space="preserve">10.5 </w:t>
      </w:r>
      <w:r w:rsidRPr="00F93684">
        <w:rPr>
          <w:rFonts w:asciiTheme="minorHAnsi" w:hAnsiTheme="minorHAnsi" w:cstheme="minorHAnsi"/>
          <w:b/>
          <w:szCs w:val="24"/>
        </w:rPr>
        <w:tab/>
        <w:t>Modification and Amendment </w:t>
      </w:r>
    </w:p>
    <w:p w14:paraId="7E800293" w14:textId="77777777" w:rsidR="00F93684" w:rsidRPr="00F93684" w:rsidRDefault="00F93684" w:rsidP="00F93684">
      <w:pPr>
        <w:pStyle w:val="NoSpacing"/>
        <w:spacing w:after="240"/>
        <w:rPr>
          <w:rFonts w:asciiTheme="minorHAnsi" w:hAnsiTheme="minorHAnsi" w:cstheme="minorHAnsi"/>
          <w:sz w:val="24"/>
          <w:szCs w:val="24"/>
        </w:rPr>
      </w:pPr>
      <w:r w:rsidRPr="00F93684">
        <w:rPr>
          <w:rFonts w:asciiTheme="minorHAnsi" w:hAnsiTheme="minorHAnsi" w:cstheme="minorHAnsi"/>
          <w:sz w:val="24"/>
          <w:szCs w:val="24"/>
        </w:rPr>
        <w:t xml:space="preserve">This BAA may be modified only by express written amendment executed by all Parties hereto. The Parties agree to take such action to amend this BAA from time to time as is necessary for FHKC to comply with the requirements of HIPAA and applicable state law. </w:t>
      </w:r>
    </w:p>
    <w:p w14:paraId="0FEFB073" w14:textId="77777777" w:rsidR="00F93684" w:rsidRPr="00F93684" w:rsidRDefault="00F93684" w:rsidP="00F93684">
      <w:pPr>
        <w:keepLines/>
        <w:tabs>
          <w:tab w:val="left" w:pos="-1838"/>
          <w:tab w:val="left" w:pos="-1118"/>
          <w:tab w:val="left" w:pos="900"/>
        </w:tabs>
        <w:spacing w:line="276" w:lineRule="auto"/>
        <w:ind w:left="270"/>
        <w:rPr>
          <w:rFonts w:asciiTheme="minorHAnsi" w:hAnsiTheme="minorHAnsi" w:cstheme="minorHAnsi"/>
          <w:b/>
          <w:szCs w:val="24"/>
        </w:rPr>
      </w:pPr>
      <w:r w:rsidRPr="00F93684">
        <w:rPr>
          <w:rFonts w:asciiTheme="minorHAnsi" w:hAnsiTheme="minorHAnsi" w:cstheme="minorHAnsi"/>
          <w:b/>
          <w:szCs w:val="24"/>
        </w:rPr>
        <w:t xml:space="preserve">10.6 </w:t>
      </w:r>
      <w:r w:rsidRPr="00F93684">
        <w:rPr>
          <w:rFonts w:asciiTheme="minorHAnsi" w:hAnsiTheme="minorHAnsi" w:cstheme="minorHAnsi"/>
          <w:b/>
          <w:szCs w:val="24"/>
        </w:rPr>
        <w:tab/>
        <w:t>Survival </w:t>
      </w:r>
    </w:p>
    <w:p w14:paraId="7950E6BE" w14:textId="558B7EE2" w:rsidR="00F93684" w:rsidRPr="00F93684" w:rsidRDefault="00F93684" w:rsidP="00F93684">
      <w:pPr>
        <w:pStyle w:val="NoSpacing"/>
        <w:spacing w:after="240"/>
        <w:rPr>
          <w:rFonts w:asciiTheme="minorHAnsi" w:hAnsiTheme="minorHAnsi" w:cstheme="minorHAnsi"/>
          <w:sz w:val="24"/>
          <w:szCs w:val="24"/>
        </w:rPr>
      </w:pPr>
      <w:r w:rsidRPr="00F93684">
        <w:rPr>
          <w:rFonts w:asciiTheme="minorHAnsi" w:hAnsiTheme="minorHAnsi" w:cstheme="minorHAnsi"/>
          <w:sz w:val="24"/>
          <w:szCs w:val="24"/>
        </w:rPr>
        <w:t>The respective rights and obligations of [</w:t>
      </w:r>
      <w:r w:rsidR="006B257E">
        <w:rPr>
          <w:rFonts w:asciiTheme="minorHAnsi" w:hAnsiTheme="minorHAnsi" w:cstheme="minorHAnsi"/>
          <w:sz w:val="24"/>
          <w:szCs w:val="24"/>
        </w:rPr>
        <w:t>VENDOR</w:t>
      </w:r>
      <w:r w:rsidRPr="00F93684">
        <w:rPr>
          <w:rFonts w:asciiTheme="minorHAnsi" w:hAnsiTheme="minorHAnsi" w:cstheme="minorHAnsi"/>
          <w:sz w:val="24"/>
          <w:szCs w:val="24"/>
        </w:rPr>
        <w:t>] under “Term and Termination” of this BAA shall survive the termination of this BAA and the Contract. </w:t>
      </w:r>
    </w:p>
    <w:p w14:paraId="2FB1055B" w14:textId="77777777" w:rsidR="00F93684" w:rsidRPr="00F93684" w:rsidRDefault="00F93684" w:rsidP="00F93684">
      <w:pPr>
        <w:keepLines/>
        <w:tabs>
          <w:tab w:val="left" w:pos="-1838"/>
          <w:tab w:val="left" w:pos="-1118"/>
          <w:tab w:val="left" w:pos="900"/>
        </w:tabs>
        <w:spacing w:line="276" w:lineRule="auto"/>
        <w:ind w:left="270"/>
        <w:rPr>
          <w:rFonts w:asciiTheme="minorHAnsi" w:hAnsiTheme="minorHAnsi" w:cstheme="minorHAnsi"/>
          <w:b/>
          <w:szCs w:val="24"/>
        </w:rPr>
      </w:pPr>
      <w:r w:rsidRPr="00F93684">
        <w:rPr>
          <w:rFonts w:asciiTheme="minorHAnsi" w:hAnsiTheme="minorHAnsi" w:cstheme="minorHAnsi"/>
          <w:b/>
          <w:szCs w:val="24"/>
        </w:rPr>
        <w:t xml:space="preserve">10.7 </w:t>
      </w:r>
      <w:r w:rsidRPr="00F93684">
        <w:rPr>
          <w:rFonts w:asciiTheme="minorHAnsi" w:hAnsiTheme="minorHAnsi" w:cstheme="minorHAnsi"/>
          <w:b/>
          <w:szCs w:val="24"/>
        </w:rPr>
        <w:tab/>
        <w:t>Interpretation </w:t>
      </w:r>
    </w:p>
    <w:p w14:paraId="35273120" w14:textId="77777777" w:rsidR="00F93684" w:rsidRPr="00F93684" w:rsidRDefault="00F93684" w:rsidP="00F93684">
      <w:pPr>
        <w:pStyle w:val="NoSpacing"/>
        <w:spacing w:after="240"/>
        <w:rPr>
          <w:rFonts w:asciiTheme="minorHAnsi" w:hAnsiTheme="minorHAnsi" w:cstheme="minorHAnsi"/>
          <w:sz w:val="24"/>
          <w:szCs w:val="24"/>
        </w:rPr>
      </w:pPr>
      <w:r w:rsidRPr="00F93684">
        <w:rPr>
          <w:rFonts w:asciiTheme="minorHAnsi" w:hAnsiTheme="minorHAnsi" w:cstheme="minorHAnsi"/>
          <w:sz w:val="24"/>
          <w:szCs w:val="24"/>
        </w:rPr>
        <w:t xml:space="preserve">Any ambiguity in this BAA or the Contract shall be resolved </w:t>
      </w:r>
      <w:proofErr w:type="gramStart"/>
      <w:r w:rsidRPr="00F93684">
        <w:rPr>
          <w:rFonts w:asciiTheme="minorHAnsi" w:hAnsiTheme="minorHAnsi" w:cstheme="minorHAnsi"/>
          <w:sz w:val="24"/>
          <w:szCs w:val="24"/>
        </w:rPr>
        <w:t>so as to</w:t>
      </w:r>
      <w:proofErr w:type="gramEnd"/>
      <w:r w:rsidRPr="00F93684">
        <w:rPr>
          <w:rFonts w:asciiTheme="minorHAnsi" w:hAnsiTheme="minorHAnsi" w:cstheme="minorHAnsi"/>
          <w:sz w:val="24"/>
          <w:szCs w:val="24"/>
        </w:rPr>
        <w:t xml:space="preserve"> permit FHKC to comply with HIPAA. Further, regarding any conflict between this BAA or the Contract, the stricter standard shall apply. </w:t>
      </w:r>
    </w:p>
    <w:p w14:paraId="3B9473E3" w14:textId="77777777" w:rsidR="00F93684" w:rsidRPr="00F93684" w:rsidRDefault="00F93684" w:rsidP="00F93684">
      <w:pPr>
        <w:keepLines/>
        <w:tabs>
          <w:tab w:val="left" w:pos="-1838"/>
          <w:tab w:val="left" w:pos="-1118"/>
          <w:tab w:val="left" w:pos="900"/>
        </w:tabs>
        <w:spacing w:line="276" w:lineRule="auto"/>
        <w:ind w:left="270"/>
        <w:rPr>
          <w:rFonts w:asciiTheme="minorHAnsi" w:hAnsiTheme="minorHAnsi" w:cstheme="minorHAnsi"/>
          <w:b/>
          <w:szCs w:val="24"/>
        </w:rPr>
      </w:pPr>
      <w:r w:rsidRPr="00F93684">
        <w:rPr>
          <w:rFonts w:asciiTheme="minorHAnsi" w:hAnsiTheme="minorHAnsi" w:cstheme="minorHAnsi"/>
          <w:b/>
          <w:szCs w:val="24"/>
        </w:rPr>
        <w:t xml:space="preserve">10.8 </w:t>
      </w:r>
      <w:r w:rsidRPr="00F93684">
        <w:rPr>
          <w:rFonts w:asciiTheme="minorHAnsi" w:hAnsiTheme="minorHAnsi" w:cstheme="minorHAnsi"/>
          <w:b/>
          <w:szCs w:val="24"/>
        </w:rPr>
        <w:tab/>
        <w:t>No Third-Party Rights/Independent Contractors </w:t>
      </w:r>
    </w:p>
    <w:p w14:paraId="492EAE72" w14:textId="153DDCF0" w:rsidR="00F93684" w:rsidRPr="00F93684" w:rsidRDefault="00F93684" w:rsidP="00F93684">
      <w:pPr>
        <w:pStyle w:val="NoSpacing"/>
        <w:spacing w:after="240"/>
        <w:rPr>
          <w:rFonts w:asciiTheme="minorHAnsi" w:hAnsiTheme="minorHAnsi" w:cstheme="minorHAnsi"/>
          <w:sz w:val="24"/>
          <w:szCs w:val="24"/>
        </w:rPr>
      </w:pPr>
      <w:r w:rsidRPr="00F93684">
        <w:rPr>
          <w:rFonts w:asciiTheme="minorHAnsi" w:hAnsiTheme="minorHAnsi" w:cstheme="minorHAnsi"/>
          <w:sz w:val="24"/>
          <w:szCs w:val="24"/>
        </w:rPr>
        <w:t>The Parties to this BAA or the Contract do not intend to create any rights in any third parties. The Parties agree that they are independent contractors and not agents of each other, except nothing herein affects whether [</w:t>
      </w:r>
      <w:r w:rsidR="006B257E">
        <w:rPr>
          <w:rFonts w:asciiTheme="minorHAnsi" w:hAnsiTheme="minorHAnsi" w:cstheme="minorHAnsi"/>
          <w:sz w:val="24"/>
          <w:szCs w:val="24"/>
        </w:rPr>
        <w:t>VENDOR</w:t>
      </w:r>
      <w:r w:rsidRPr="00F93684">
        <w:rPr>
          <w:rFonts w:asciiTheme="minorHAnsi" w:hAnsiTheme="minorHAnsi" w:cstheme="minorHAnsi"/>
          <w:sz w:val="24"/>
          <w:szCs w:val="24"/>
        </w:rPr>
        <w:t>] is an “agent” for purposes of compliance with 42 CFR § 1001.952(d). </w:t>
      </w:r>
    </w:p>
    <w:p w14:paraId="1EE7233B" w14:textId="77777777" w:rsidR="00F93684" w:rsidRPr="00F93684" w:rsidRDefault="00F93684" w:rsidP="00F93684">
      <w:pPr>
        <w:keepLines/>
        <w:tabs>
          <w:tab w:val="left" w:pos="-1838"/>
          <w:tab w:val="left" w:pos="-1118"/>
          <w:tab w:val="left" w:pos="900"/>
        </w:tabs>
        <w:spacing w:line="276" w:lineRule="auto"/>
        <w:ind w:left="270"/>
        <w:rPr>
          <w:rFonts w:asciiTheme="minorHAnsi" w:hAnsiTheme="minorHAnsi" w:cstheme="minorHAnsi"/>
          <w:b/>
          <w:szCs w:val="24"/>
        </w:rPr>
      </w:pPr>
      <w:r w:rsidRPr="00F93684">
        <w:rPr>
          <w:rFonts w:asciiTheme="minorHAnsi" w:hAnsiTheme="minorHAnsi" w:cstheme="minorHAnsi"/>
          <w:b/>
          <w:szCs w:val="24"/>
        </w:rPr>
        <w:t xml:space="preserve">10.9 </w:t>
      </w:r>
      <w:r w:rsidRPr="00F93684">
        <w:rPr>
          <w:rFonts w:asciiTheme="minorHAnsi" w:hAnsiTheme="minorHAnsi" w:cstheme="minorHAnsi"/>
          <w:b/>
          <w:szCs w:val="24"/>
        </w:rPr>
        <w:tab/>
        <w:t>State Law </w:t>
      </w:r>
    </w:p>
    <w:p w14:paraId="243F63C7" w14:textId="33E81418" w:rsidR="00F93684" w:rsidRPr="00F93684" w:rsidRDefault="00F93684" w:rsidP="00F93684">
      <w:pPr>
        <w:pStyle w:val="NoSpacing"/>
        <w:spacing w:after="240"/>
        <w:rPr>
          <w:rFonts w:asciiTheme="minorHAnsi" w:hAnsiTheme="minorHAnsi" w:cstheme="minorHAnsi"/>
          <w:sz w:val="24"/>
          <w:szCs w:val="24"/>
        </w:rPr>
      </w:pPr>
      <w:r w:rsidRPr="00F93684">
        <w:rPr>
          <w:rFonts w:asciiTheme="minorHAnsi" w:hAnsiTheme="minorHAnsi" w:cstheme="minorHAnsi"/>
          <w:sz w:val="24"/>
          <w:szCs w:val="24"/>
        </w:rPr>
        <w:t>[</w:t>
      </w:r>
      <w:r w:rsidR="006B257E">
        <w:rPr>
          <w:rFonts w:asciiTheme="minorHAnsi" w:hAnsiTheme="minorHAnsi" w:cstheme="minorHAnsi"/>
          <w:sz w:val="24"/>
          <w:szCs w:val="24"/>
        </w:rPr>
        <w:t>VENDOR</w:t>
      </w:r>
      <w:r w:rsidRPr="00F93684">
        <w:rPr>
          <w:rFonts w:asciiTheme="minorHAnsi" w:hAnsiTheme="minorHAnsi" w:cstheme="minorHAnsi"/>
          <w:sz w:val="24"/>
          <w:szCs w:val="24"/>
        </w:rPr>
        <w:t xml:space="preserve">] acknowledges and agrees that it has implemented and will maintain appropriate privacy and security measures to protect personal information consistent with state laws and regulations to the extent those state laws and regulations are applicable to the PHI. The confidentiality obligations hereunder are independent of and do not limit or otherwise affect the Parties’ other confidentiality obligations under this BAA. </w:t>
      </w:r>
    </w:p>
    <w:p w14:paraId="2EE39EDD" w14:textId="77777777" w:rsidR="00F93684" w:rsidRPr="00F93684" w:rsidRDefault="00F93684" w:rsidP="00F93684">
      <w:pPr>
        <w:keepLines/>
        <w:tabs>
          <w:tab w:val="left" w:pos="-1838"/>
          <w:tab w:val="left" w:pos="-1118"/>
          <w:tab w:val="left" w:pos="900"/>
        </w:tabs>
        <w:spacing w:line="276" w:lineRule="auto"/>
        <w:ind w:left="270"/>
        <w:rPr>
          <w:rFonts w:asciiTheme="minorHAnsi" w:hAnsiTheme="minorHAnsi" w:cstheme="minorHAnsi"/>
          <w:b/>
          <w:szCs w:val="24"/>
        </w:rPr>
      </w:pPr>
      <w:r w:rsidRPr="00F93684">
        <w:rPr>
          <w:rFonts w:asciiTheme="minorHAnsi" w:hAnsiTheme="minorHAnsi" w:cstheme="minorHAnsi"/>
          <w:b/>
          <w:szCs w:val="24"/>
        </w:rPr>
        <w:t>10.10</w:t>
      </w:r>
      <w:r w:rsidRPr="00F93684">
        <w:rPr>
          <w:rFonts w:asciiTheme="minorHAnsi" w:hAnsiTheme="minorHAnsi" w:cstheme="minorHAnsi"/>
          <w:b/>
          <w:szCs w:val="24"/>
        </w:rPr>
        <w:tab/>
        <w:t>Governing Law </w:t>
      </w:r>
    </w:p>
    <w:p w14:paraId="6D524864" w14:textId="60C7B9E0" w:rsidR="00F93684" w:rsidRPr="00F93684" w:rsidRDefault="00F93684" w:rsidP="00F93684">
      <w:pPr>
        <w:pStyle w:val="NoSpacing"/>
        <w:spacing w:after="240"/>
        <w:rPr>
          <w:rFonts w:asciiTheme="minorHAnsi" w:hAnsiTheme="minorHAnsi" w:cstheme="minorHAnsi"/>
          <w:sz w:val="24"/>
          <w:szCs w:val="24"/>
        </w:rPr>
      </w:pPr>
      <w:r w:rsidRPr="00F93684">
        <w:rPr>
          <w:rFonts w:asciiTheme="minorHAnsi" w:hAnsiTheme="minorHAnsi" w:cstheme="minorHAnsi"/>
          <w:sz w:val="24"/>
          <w:szCs w:val="24"/>
        </w:rPr>
        <w:t>To the extent not preempted by federal law, this [</w:t>
      </w:r>
      <w:r w:rsidR="006B257E">
        <w:rPr>
          <w:rFonts w:asciiTheme="minorHAnsi" w:hAnsiTheme="minorHAnsi" w:cstheme="minorHAnsi"/>
          <w:sz w:val="24"/>
          <w:szCs w:val="24"/>
        </w:rPr>
        <w:t>VENDOR</w:t>
      </w:r>
      <w:r w:rsidRPr="00F93684">
        <w:rPr>
          <w:rFonts w:asciiTheme="minorHAnsi" w:hAnsiTheme="minorHAnsi" w:cstheme="minorHAnsi"/>
          <w:sz w:val="24"/>
          <w:szCs w:val="24"/>
        </w:rPr>
        <w:t>]A shall be governed and construed in accordance with the State of Florida without regard to conflicts of law provisions that would require application of the law of another state. </w:t>
      </w:r>
    </w:p>
    <w:p w14:paraId="08B028CE" w14:textId="77777777" w:rsidR="00F93684" w:rsidRPr="00F93684" w:rsidRDefault="00F93684" w:rsidP="00F93684">
      <w:pPr>
        <w:keepLines/>
        <w:tabs>
          <w:tab w:val="left" w:pos="-1838"/>
          <w:tab w:val="left" w:pos="-1118"/>
          <w:tab w:val="left" w:pos="900"/>
        </w:tabs>
        <w:spacing w:line="276" w:lineRule="auto"/>
        <w:ind w:left="270"/>
        <w:rPr>
          <w:rFonts w:asciiTheme="minorHAnsi" w:hAnsiTheme="minorHAnsi" w:cstheme="minorHAnsi"/>
          <w:b/>
          <w:szCs w:val="24"/>
        </w:rPr>
      </w:pPr>
      <w:r w:rsidRPr="00F93684">
        <w:rPr>
          <w:rFonts w:asciiTheme="minorHAnsi" w:hAnsiTheme="minorHAnsi" w:cstheme="minorHAnsi"/>
          <w:b/>
          <w:szCs w:val="24"/>
        </w:rPr>
        <w:lastRenderedPageBreak/>
        <w:t xml:space="preserve">10.11 </w:t>
      </w:r>
      <w:r w:rsidRPr="00F93684">
        <w:rPr>
          <w:rFonts w:asciiTheme="minorHAnsi" w:hAnsiTheme="minorHAnsi" w:cstheme="minorHAnsi"/>
          <w:b/>
          <w:szCs w:val="24"/>
        </w:rPr>
        <w:tab/>
        <w:t>Assignment, Binding Nature, and Benefits </w:t>
      </w:r>
    </w:p>
    <w:p w14:paraId="691A1FB4" w14:textId="5B38561A" w:rsidR="00F93684" w:rsidRPr="00F93684" w:rsidRDefault="00F93684" w:rsidP="00F93684">
      <w:pPr>
        <w:pStyle w:val="NoSpacing"/>
        <w:spacing w:after="240"/>
        <w:rPr>
          <w:rFonts w:asciiTheme="minorHAnsi" w:hAnsiTheme="minorHAnsi" w:cstheme="minorHAnsi"/>
          <w:sz w:val="24"/>
          <w:szCs w:val="24"/>
        </w:rPr>
      </w:pPr>
      <w:r w:rsidRPr="00F93684">
        <w:rPr>
          <w:rFonts w:asciiTheme="minorHAnsi" w:hAnsiTheme="minorHAnsi" w:cstheme="minorHAnsi"/>
          <w:sz w:val="24"/>
          <w:szCs w:val="24"/>
        </w:rPr>
        <w:t>This BAA binds and benefits the Parties, their respective successors, and their permitted assigns. [</w:t>
      </w:r>
      <w:r w:rsidR="006B257E">
        <w:rPr>
          <w:rFonts w:asciiTheme="minorHAnsi" w:hAnsiTheme="minorHAnsi" w:cstheme="minorHAnsi"/>
          <w:sz w:val="24"/>
          <w:szCs w:val="24"/>
        </w:rPr>
        <w:t>VENDOR</w:t>
      </w:r>
      <w:r w:rsidRPr="00F93684">
        <w:rPr>
          <w:rFonts w:asciiTheme="minorHAnsi" w:hAnsiTheme="minorHAnsi" w:cstheme="minorHAnsi"/>
          <w:sz w:val="24"/>
          <w:szCs w:val="24"/>
        </w:rPr>
        <w:t>] may not assign or subcontract rights or obligations under this BAA without the express written consent of FHKC. FHKC may assign its rights and obligations under this BAA under this BAA to any successor or affiliated entity. </w:t>
      </w:r>
    </w:p>
    <w:p w14:paraId="2A3F376D" w14:textId="77777777" w:rsidR="00F93684" w:rsidRPr="00F93684" w:rsidRDefault="00F93684" w:rsidP="00F93684">
      <w:pPr>
        <w:keepLines/>
        <w:tabs>
          <w:tab w:val="left" w:pos="-1838"/>
          <w:tab w:val="left" w:pos="-1118"/>
          <w:tab w:val="left" w:pos="900"/>
        </w:tabs>
        <w:spacing w:line="276" w:lineRule="auto"/>
        <w:ind w:left="270"/>
        <w:rPr>
          <w:rFonts w:asciiTheme="minorHAnsi" w:hAnsiTheme="minorHAnsi" w:cstheme="minorHAnsi"/>
          <w:b/>
          <w:szCs w:val="24"/>
        </w:rPr>
      </w:pPr>
      <w:r w:rsidRPr="00F93684">
        <w:rPr>
          <w:rFonts w:asciiTheme="minorHAnsi" w:hAnsiTheme="minorHAnsi" w:cstheme="minorHAnsi"/>
          <w:b/>
          <w:szCs w:val="24"/>
        </w:rPr>
        <w:t xml:space="preserve">10.12 </w:t>
      </w:r>
      <w:r w:rsidRPr="00F93684">
        <w:rPr>
          <w:rFonts w:asciiTheme="minorHAnsi" w:hAnsiTheme="minorHAnsi" w:cstheme="minorHAnsi"/>
          <w:b/>
          <w:szCs w:val="24"/>
        </w:rPr>
        <w:tab/>
        <w:t>Counterparts </w:t>
      </w:r>
    </w:p>
    <w:p w14:paraId="563E0DD0" w14:textId="77777777" w:rsidR="00F93684" w:rsidRPr="00F93684" w:rsidRDefault="00F93684" w:rsidP="00F93684">
      <w:pPr>
        <w:pStyle w:val="NoSpacing"/>
        <w:spacing w:after="240"/>
        <w:rPr>
          <w:rFonts w:asciiTheme="minorHAnsi" w:hAnsiTheme="minorHAnsi" w:cstheme="minorHAnsi"/>
          <w:sz w:val="24"/>
          <w:szCs w:val="24"/>
        </w:rPr>
      </w:pPr>
      <w:r w:rsidRPr="00F93684">
        <w:rPr>
          <w:rFonts w:asciiTheme="minorHAnsi" w:hAnsiTheme="minorHAnsi" w:cstheme="minorHAnsi"/>
          <w:sz w:val="24"/>
          <w:szCs w:val="24"/>
        </w:rPr>
        <w:t>This BAA may be executed in multiple counterparts, which shall constitute a single BAA, and by facsimile or PDF signatures, which shall be treated as originals. </w:t>
      </w:r>
    </w:p>
    <w:p w14:paraId="25A4CDC4" w14:textId="77777777" w:rsidR="00F93684" w:rsidRPr="00F93684" w:rsidRDefault="00F93684" w:rsidP="00F93684">
      <w:pPr>
        <w:pStyle w:val="NoSpacing"/>
        <w:spacing w:after="240"/>
        <w:rPr>
          <w:rFonts w:asciiTheme="minorHAnsi" w:hAnsiTheme="minorHAnsi" w:cstheme="minorHAnsi"/>
          <w:sz w:val="24"/>
          <w:szCs w:val="24"/>
        </w:rPr>
      </w:pPr>
    </w:p>
    <w:p w14:paraId="3E768C94" w14:textId="77777777" w:rsidR="00F93684" w:rsidRPr="00F93684" w:rsidRDefault="00F93684" w:rsidP="00F93684">
      <w:pPr>
        <w:pStyle w:val="NoSpacing"/>
        <w:jc w:val="center"/>
        <w:rPr>
          <w:rFonts w:asciiTheme="minorHAnsi" w:hAnsiTheme="minorHAnsi" w:cstheme="minorHAnsi"/>
          <w:b/>
          <w:bCs/>
          <w:sz w:val="24"/>
          <w:szCs w:val="24"/>
        </w:rPr>
      </w:pPr>
      <w:r w:rsidRPr="00F93684">
        <w:rPr>
          <w:rFonts w:asciiTheme="minorHAnsi" w:hAnsiTheme="minorHAnsi" w:cstheme="minorHAnsi"/>
          <w:b/>
          <w:bCs/>
          <w:sz w:val="24"/>
          <w:szCs w:val="24"/>
        </w:rPr>
        <w:t>REMAINDER OF THIS PAGE LEFT INTENTIONALLY BLANK</w:t>
      </w:r>
    </w:p>
    <w:p w14:paraId="64FBE254" w14:textId="4267F396" w:rsidR="00F93684" w:rsidRPr="00F93684" w:rsidRDefault="00F93684" w:rsidP="00F93684">
      <w:pPr>
        <w:pStyle w:val="NoSpacing"/>
        <w:jc w:val="center"/>
        <w:rPr>
          <w:rFonts w:asciiTheme="minorHAnsi" w:hAnsiTheme="minorHAnsi" w:cstheme="minorHAnsi"/>
          <w:b/>
          <w:bCs/>
          <w:sz w:val="24"/>
          <w:szCs w:val="24"/>
        </w:rPr>
      </w:pPr>
      <w:r w:rsidRPr="00F93684">
        <w:rPr>
          <w:rFonts w:asciiTheme="minorHAnsi" w:hAnsiTheme="minorHAnsi" w:cstheme="minorHAnsi"/>
          <w:b/>
          <w:bCs/>
          <w:sz w:val="24"/>
          <w:szCs w:val="24"/>
        </w:rPr>
        <w:t>SIGNATURE PAGE TO FOLLOW</w:t>
      </w:r>
    </w:p>
    <w:p w14:paraId="28F898B6" w14:textId="77777777" w:rsidR="00F93684" w:rsidRPr="00F93684" w:rsidRDefault="00F93684" w:rsidP="00F93684">
      <w:pPr>
        <w:pStyle w:val="NoSpacing"/>
        <w:jc w:val="center"/>
        <w:rPr>
          <w:rFonts w:asciiTheme="minorHAnsi" w:hAnsiTheme="minorHAnsi" w:cstheme="minorHAnsi"/>
          <w:b/>
          <w:bCs/>
          <w:sz w:val="24"/>
          <w:szCs w:val="24"/>
        </w:rPr>
      </w:pPr>
    </w:p>
    <w:p w14:paraId="2E26A52E" w14:textId="64074213" w:rsidR="00F93684" w:rsidRPr="00F93684" w:rsidRDefault="00F93684" w:rsidP="00F93684">
      <w:pPr>
        <w:keepLines/>
        <w:tabs>
          <w:tab w:val="left" w:pos="-1838"/>
          <w:tab w:val="left" w:pos="-1118"/>
        </w:tabs>
        <w:spacing w:line="276" w:lineRule="auto"/>
        <w:rPr>
          <w:rFonts w:asciiTheme="minorHAnsi" w:hAnsiTheme="minorHAnsi" w:cstheme="minorHAnsi"/>
          <w:szCs w:val="24"/>
        </w:rPr>
      </w:pPr>
      <w:r w:rsidRPr="00F93684">
        <w:rPr>
          <w:rFonts w:asciiTheme="minorHAnsi" w:hAnsiTheme="minorHAnsi" w:cstheme="minorHAnsi"/>
          <w:szCs w:val="24"/>
        </w:rPr>
        <w:t>IN WITNESS WHEREOF, the Parties have caused this BUSINESS ASSOCIATE AGREEMENT, to be executed by their undersigned officials as duly authorized. </w:t>
      </w:r>
    </w:p>
    <w:p w14:paraId="057EC971" w14:textId="77777777" w:rsidR="00F93684" w:rsidRPr="00F93684" w:rsidRDefault="00F93684" w:rsidP="00F93684">
      <w:pPr>
        <w:keepLines/>
        <w:tabs>
          <w:tab w:val="left" w:pos="-1838"/>
          <w:tab w:val="left" w:pos="-1118"/>
        </w:tabs>
        <w:spacing w:line="276" w:lineRule="auto"/>
        <w:rPr>
          <w:rFonts w:asciiTheme="minorHAnsi" w:hAnsiTheme="minorHAnsi" w:cstheme="minorHAnsi"/>
          <w:szCs w:val="24"/>
        </w:rPr>
      </w:pPr>
    </w:p>
    <w:tbl>
      <w:tblPr>
        <w:tblStyle w:val="TableGrid"/>
        <w:tblW w:w="0" w:type="auto"/>
        <w:tblInd w:w="10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747"/>
        <w:gridCol w:w="4495"/>
      </w:tblGrid>
      <w:tr w:rsidR="00F93684" w:rsidRPr="00F93684" w14:paraId="536164E0" w14:textId="77777777" w:rsidTr="00932F19">
        <w:trPr>
          <w:trHeight w:val="1916"/>
        </w:trPr>
        <w:tc>
          <w:tcPr>
            <w:tcW w:w="5017" w:type="dxa"/>
          </w:tcPr>
          <w:p w14:paraId="1B9BA86F" w14:textId="77777777" w:rsidR="00F93684" w:rsidRPr="00F93684" w:rsidRDefault="00F93684" w:rsidP="00932F19">
            <w:pPr>
              <w:ind w:left="-90"/>
              <w:rPr>
                <w:rFonts w:asciiTheme="minorHAnsi" w:hAnsiTheme="minorHAnsi" w:cstheme="minorHAnsi"/>
                <w:b/>
                <w:szCs w:val="24"/>
              </w:rPr>
            </w:pPr>
            <w:r w:rsidRPr="00F93684">
              <w:rPr>
                <w:rFonts w:asciiTheme="minorHAnsi" w:hAnsiTheme="minorHAnsi" w:cstheme="minorHAnsi"/>
                <w:b/>
                <w:szCs w:val="24"/>
              </w:rPr>
              <w:t>FOR</w:t>
            </w:r>
          </w:p>
          <w:p w14:paraId="3D99722E" w14:textId="77777777" w:rsidR="00F93684" w:rsidRPr="00F93684" w:rsidRDefault="00F93684" w:rsidP="00932F19">
            <w:pPr>
              <w:spacing w:after="120"/>
              <w:ind w:left="-90"/>
              <w:rPr>
                <w:rFonts w:asciiTheme="minorHAnsi" w:hAnsiTheme="minorHAnsi" w:cstheme="minorHAnsi"/>
                <w:b/>
                <w:caps/>
                <w:szCs w:val="24"/>
              </w:rPr>
            </w:pPr>
            <w:r w:rsidRPr="00F93684">
              <w:rPr>
                <w:rFonts w:asciiTheme="minorHAnsi" w:hAnsiTheme="minorHAnsi" w:cstheme="minorHAnsi"/>
                <w:b/>
                <w:caps/>
                <w:szCs w:val="24"/>
              </w:rPr>
              <w:t xml:space="preserve">Florida Healthy </w:t>
            </w:r>
            <w:proofErr w:type="gramStart"/>
            <w:r w:rsidRPr="00F93684">
              <w:rPr>
                <w:rFonts w:asciiTheme="minorHAnsi" w:hAnsiTheme="minorHAnsi" w:cstheme="minorHAnsi"/>
                <w:b/>
                <w:caps/>
                <w:szCs w:val="24"/>
              </w:rPr>
              <w:t>Kids</w:t>
            </w:r>
            <w:proofErr w:type="gramEnd"/>
            <w:r w:rsidRPr="00F93684">
              <w:rPr>
                <w:rFonts w:asciiTheme="minorHAnsi" w:hAnsiTheme="minorHAnsi" w:cstheme="minorHAnsi"/>
                <w:b/>
                <w:caps/>
                <w:szCs w:val="24"/>
              </w:rPr>
              <w:t xml:space="preserve"> Corporation:</w:t>
            </w:r>
          </w:p>
          <w:p w14:paraId="42BE2FF8" w14:textId="77777777" w:rsidR="00F93684" w:rsidRPr="00F93684" w:rsidRDefault="00F93684" w:rsidP="00932F19">
            <w:pPr>
              <w:spacing w:after="120"/>
              <w:ind w:left="-90"/>
              <w:rPr>
                <w:rFonts w:asciiTheme="minorHAnsi" w:hAnsiTheme="minorHAnsi" w:cstheme="minorHAnsi"/>
                <w:b/>
                <w:szCs w:val="24"/>
              </w:rPr>
            </w:pPr>
          </w:p>
          <w:p w14:paraId="15430E18" w14:textId="77777777" w:rsidR="00F93684" w:rsidRPr="00F93684" w:rsidRDefault="00F93684" w:rsidP="00932F19">
            <w:pPr>
              <w:tabs>
                <w:tab w:val="left" w:pos="720"/>
              </w:tabs>
              <w:spacing w:after="120"/>
              <w:ind w:left="-90"/>
              <w:rPr>
                <w:rFonts w:asciiTheme="minorHAnsi" w:hAnsiTheme="minorHAnsi" w:cstheme="minorHAnsi"/>
                <w:szCs w:val="24"/>
              </w:rPr>
            </w:pPr>
            <w:r w:rsidRPr="00F93684">
              <w:rPr>
                <w:rFonts w:asciiTheme="minorHAnsi" w:hAnsiTheme="minorHAnsi" w:cstheme="minorHAnsi"/>
                <w:szCs w:val="24"/>
              </w:rPr>
              <w:t>Signed:</w:t>
            </w:r>
            <w:r w:rsidRPr="00F93684">
              <w:rPr>
                <w:rFonts w:asciiTheme="minorHAnsi" w:hAnsiTheme="minorHAnsi" w:cstheme="minorHAnsi"/>
                <w:szCs w:val="24"/>
              </w:rPr>
              <w:tab/>
              <w:t>_____________________________</w:t>
            </w:r>
          </w:p>
          <w:p w14:paraId="48806FC2" w14:textId="77777777" w:rsidR="00F93684" w:rsidRPr="00F93684" w:rsidRDefault="00F93684" w:rsidP="00932F19">
            <w:pPr>
              <w:tabs>
                <w:tab w:val="left" w:pos="720"/>
              </w:tabs>
              <w:spacing w:after="120"/>
              <w:ind w:left="-90"/>
              <w:rPr>
                <w:rFonts w:asciiTheme="minorHAnsi" w:hAnsiTheme="minorHAnsi" w:cstheme="minorHAnsi"/>
                <w:szCs w:val="24"/>
              </w:rPr>
            </w:pPr>
            <w:r w:rsidRPr="00F93684">
              <w:rPr>
                <w:rFonts w:asciiTheme="minorHAnsi" w:hAnsiTheme="minorHAnsi" w:cstheme="minorHAnsi"/>
                <w:szCs w:val="24"/>
              </w:rPr>
              <w:t>Name:    Ryan West</w:t>
            </w:r>
          </w:p>
          <w:p w14:paraId="024C326F" w14:textId="77777777" w:rsidR="00F93684" w:rsidRPr="00F93684" w:rsidRDefault="00F93684" w:rsidP="00932F19">
            <w:pPr>
              <w:tabs>
                <w:tab w:val="left" w:pos="720"/>
              </w:tabs>
              <w:spacing w:after="120"/>
              <w:ind w:left="-90"/>
              <w:rPr>
                <w:rFonts w:asciiTheme="minorHAnsi" w:hAnsiTheme="minorHAnsi" w:cstheme="minorHAnsi"/>
                <w:szCs w:val="24"/>
              </w:rPr>
            </w:pPr>
            <w:r w:rsidRPr="00F93684">
              <w:rPr>
                <w:rFonts w:asciiTheme="minorHAnsi" w:hAnsiTheme="minorHAnsi" w:cstheme="minorHAnsi"/>
                <w:szCs w:val="24"/>
              </w:rPr>
              <w:t>Title:       Chief Executive Officer</w:t>
            </w:r>
          </w:p>
          <w:p w14:paraId="40376E58" w14:textId="77777777" w:rsidR="00F93684" w:rsidRPr="00F93684" w:rsidRDefault="00F93684" w:rsidP="00932F19">
            <w:pPr>
              <w:tabs>
                <w:tab w:val="left" w:pos="720"/>
              </w:tabs>
              <w:spacing w:after="120"/>
              <w:ind w:left="-90"/>
              <w:rPr>
                <w:rFonts w:asciiTheme="minorHAnsi" w:hAnsiTheme="minorHAnsi" w:cstheme="minorHAnsi"/>
                <w:szCs w:val="24"/>
              </w:rPr>
            </w:pPr>
            <w:r w:rsidRPr="00F93684">
              <w:rPr>
                <w:rFonts w:asciiTheme="minorHAnsi" w:hAnsiTheme="minorHAnsi" w:cstheme="minorHAnsi"/>
                <w:szCs w:val="24"/>
              </w:rPr>
              <w:t>Date:      _____________________________</w:t>
            </w:r>
          </w:p>
        </w:tc>
        <w:tc>
          <w:tcPr>
            <w:tcW w:w="4513" w:type="dxa"/>
          </w:tcPr>
          <w:p w14:paraId="2990EB48" w14:textId="77777777" w:rsidR="00F93684" w:rsidRPr="00F93684" w:rsidRDefault="00F93684" w:rsidP="00932F19">
            <w:pPr>
              <w:tabs>
                <w:tab w:val="left" w:pos="720"/>
              </w:tabs>
              <w:ind w:left="-90"/>
              <w:rPr>
                <w:rFonts w:asciiTheme="minorHAnsi" w:hAnsiTheme="minorHAnsi" w:cstheme="minorHAnsi"/>
                <w:b/>
                <w:szCs w:val="24"/>
              </w:rPr>
            </w:pPr>
            <w:r w:rsidRPr="00F93684">
              <w:rPr>
                <w:rFonts w:asciiTheme="minorHAnsi" w:hAnsiTheme="minorHAnsi" w:cstheme="minorHAnsi"/>
                <w:b/>
                <w:szCs w:val="24"/>
              </w:rPr>
              <w:t>FOR</w:t>
            </w:r>
          </w:p>
          <w:p w14:paraId="379EF44F" w14:textId="6CE1797B" w:rsidR="00F93684" w:rsidRPr="00F93684" w:rsidRDefault="00F93684" w:rsidP="00932F19">
            <w:pPr>
              <w:tabs>
                <w:tab w:val="left" w:pos="720"/>
              </w:tabs>
              <w:spacing w:after="120"/>
              <w:ind w:left="-90"/>
              <w:rPr>
                <w:rFonts w:asciiTheme="minorHAnsi" w:hAnsiTheme="minorHAnsi" w:cstheme="minorHAnsi"/>
                <w:b/>
                <w:szCs w:val="24"/>
              </w:rPr>
            </w:pPr>
            <w:r w:rsidRPr="00F93684">
              <w:rPr>
                <w:rFonts w:asciiTheme="minorHAnsi" w:hAnsiTheme="minorHAnsi" w:cstheme="minorHAnsi"/>
                <w:b/>
                <w:szCs w:val="24"/>
              </w:rPr>
              <w:t>[</w:t>
            </w:r>
            <w:r w:rsidR="007845F6">
              <w:rPr>
                <w:rFonts w:asciiTheme="minorHAnsi" w:hAnsiTheme="minorHAnsi" w:cstheme="minorHAnsi"/>
                <w:b/>
                <w:szCs w:val="24"/>
              </w:rPr>
              <w:t>Vendor</w:t>
            </w:r>
            <w:r w:rsidRPr="00F93684">
              <w:rPr>
                <w:rFonts w:asciiTheme="minorHAnsi" w:hAnsiTheme="minorHAnsi" w:cstheme="minorHAnsi"/>
                <w:b/>
                <w:szCs w:val="24"/>
              </w:rPr>
              <w:t>]:</w:t>
            </w:r>
          </w:p>
          <w:p w14:paraId="680F5BA8" w14:textId="77777777" w:rsidR="00F93684" w:rsidRPr="00F93684" w:rsidRDefault="00F93684" w:rsidP="00932F19">
            <w:pPr>
              <w:tabs>
                <w:tab w:val="left" w:pos="720"/>
              </w:tabs>
              <w:spacing w:after="120"/>
              <w:ind w:left="-90"/>
              <w:rPr>
                <w:rFonts w:asciiTheme="minorHAnsi" w:hAnsiTheme="minorHAnsi" w:cstheme="minorHAnsi"/>
                <w:b/>
                <w:szCs w:val="24"/>
              </w:rPr>
            </w:pPr>
          </w:p>
          <w:p w14:paraId="303C1785" w14:textId="14CA7E36" w:rsidR="00F93684" w:rsidRPr="00F93684" w:rsidRDefault="00F93684" w:rsidP="00932F19">
            <w:pPr>
              <w:tabs>
                <w:tab w:val="left" w:pos="720"/>
              </w:tabs>
              <w:spacing w:after="120"/>
              <w:ind w:left="-90"/>
              <w:rPr>
                <w:rFonts w:asciiTheme="minorHAnsi" w:hAnsiTheme="minorHAnsi" w:cstheme="minorHAnsi"/>
                <w:szCs w:val="24"/>
              </w:rPr>
            </w:pPr>
            <w:proofErr w:type="gramStart"/>
            <w:r w:rsidRPr="00F93684">
              <w:rPr>
                <w:rFonts w:asciiTheme="minorHAnsi" w:hAnsiTheme="minorHAnsi" w:cstheme="minorHAnsi"/>
                <w:szCs w:val="24"/>
              </w:rPr>
              <w:t>Signed:_</w:t>
            </w:r>
            <w:proofErr w:type="gramEnd"/>
            <w:r w:rsidRPr="00F93684">
              <w:rPr>
                <w:rFonts w:asciiTheme="minorHAnsi" w:hAnsiTheme="minorHAnsi" w:cstheme="minorHAnsi"/>
                <w:szCs w:val="24"/>
              </w:rPr>
              <w:t>_____________________________</w:t>
            </w:r>
          </w:p>
          <w:p w14:paraId="0C5F1AD8" w14:textId="37588BEC" w:rsidR="00F93684" w:rsidRPr="00F93684" w:rsidRDefault="00F93684" w:rsidP="00932F19">
            <w:pPr>
              <w:tabs>
                <w:tab w:val="left" w:pos="720"/>
              </w:tabs>
              <w:spacing w:after="120"/>
              <w:ind w:left="-90"/>
              <w:rPr>
                <w:rFonts w:asciiTheme="minorHAnsi" w:hAnsiTheme="minorHAnsi" w:cstheme="minorHAnsi"/>
                <w:szCs w:val="24"/>
              </w:rPr>
            </w:pPr>
            <w:r w:rsidRPr="00F93684">
              <w:rPr>
                <w:rFonts w:asciiTheme="minorHAnsi" w:hAnsiTheme="minorHAnsi" w:cstheme="minorHAnsi"/>
                <w:szCs w:val="24"/>
              </w:rPr>
              <w:t>Name:   ______________________________</w:t>
            </w:r>
          </w:p>
          <w:p w14:paraId="3795758F" w14:textId="77777777" w:rsidR="00F93684" w:rsidRPr="00F93684" w:rsidRDefault="00F93684" w:rsidP="00932F19">
            <w:pPr>
              <w:tabs>
                <w:tab w:val="left" w:pos="720"/>
              </w:tabs>
              <w:spacing w:after="120"/>
              <w:ind w:left="-90"/>
              <w:rPr>
                <w:rFonts w:asciiTheme="minorHAnsi" w:hAnsiTheme="minorHAnsi" w:cstheme="minorHAnsi"/>
                <w:szCs w:val="24"/>
              </w:rPr>
            </w:pPr>
            <w:r w:rsidRPr="00F93684">
              <w:rPr>
                <w:rFonts w:asciiTheme="minorHAnsi" w:hAnsiTheme="minorHAnsi" w:cstheme="minorHAnsi"/>
                <w:szCs w:val="24"/>
              </w:rPr>
              <w:t>Title:       ______________________________</w:t>
            </w:r>
          </w:p>
          <w:p w14:paraId="7BCBC56A" w14:textId="77777777" w:rsidR="00F93684" w:rsidRPr="00F93684" w:rsidRDefault="00F93684" w:rsidP="00932F19">
            <w:pPr>
              <w:tabs>
                <w:tab w:val="left" w:pos="720"/>
              </w:tabs>
              <w:spacing w:after="120"/>
              <w:ind w:left="-90"/>
              <w:rPr>
                <w:rFonts w:asciiTheme="minorHAnsi" w:hAnsiTheme="minorHAnsi" w:cstheme="minorHAnsi"/>
                <w:szCs w:val="24"/>
              </w:rPr>
            </w:pPr>
            <w:r w:rsidRPr="00F93684">
              <w:rPr>
                <w:rFonts w:asciiTheme="minorHAnsi" w:hAnsiTheme="minorHAnsi" w:cstheme="minorHAnsi"/>
                <w:szCs w:val="24"/>
              </w:rPr>
              <w:t>Date:      ______________________________</w:t>
            </w:r>
          </w:p>
        </w:tc>
      </w:tr>
    </w:tbl>
    <w:p w14:paraId="6D4DC502" w14:textId="7EB96A4C" w:rsidR="003A39F5" w:rsidRPr="00F93684" w:rsidRDefault="003A39F5">
      <w:pPr>
        <w:rPr>
          <w:rFonts w:asciiTheme="minorHAnsi" w:hAnsiTheme="minorHAnsi" w:cstheme="minorHAnsi"/>
          <w:szCs w:val="24"/>
        </w:rPr>
      </w:pPr>
    </w:p>
    <w:sectPr w:rsidR="003A39F5" w:rsidRPr="00F93684">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4ACB0F" w14:textId="77777777" w:rsidR="00F93684" w:rsidRDefault="00F93684" w:rsidP="00F93684">
      <w:r>
        <w:separator/>
      </w:r>
    </w:p>
  </w:endnote>
  <w:endnote w:type="continuationSeparator" w:id="0">
    <w:p w14:paraId="23D93B64" w14:textId="77777777" w:rsidR="00F93684" w:rsidRDefault="00F93684" w:rsidP="00F936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36A2F" w14:textId="6D91089E" w:rsidR="00F93684" w:rsidRPr="00F93684" w:rsidRDefault="00F93684">
    <w:pPr>
      <w:pStyle w:val="Footer"/>
      <w:rPr>
        <w:rFonts w:asciiTheme="minorHAnsi" w:hAnsiTheme="minorHAnsi" w:cstheme="minorHAnsi"/>
      </w:rPr>
    </w:pPr>
    <w:r w:rsidRPr="00F93684">
      <w:rPr>
        <w:rFonts w:asciiTheme="minorHAnsi" w:hAnsiTheme="minorHAnsi" w:cstheme="minorHAnsi"/>
      </w:rPr>
      <w:t>2023-300-0</w:t>
    </w:r>
    <w:r w:rsidR="007845F6">
      <w:rPr>
        <w:rFonts w:asciiTheme="minorHAnsi" w:hAnsiTheme="minorHAnsi" w:cstheme="minorHAnsi"/>
      </w:rPr>
      <w:t>2</w:t>
    </w:r>
    <w:r w:rsidRPr="00F93684">
      <w:rPr>
        <w:rFonts w:asciiTheme="minorHAnsi" w:hAnsiTheme="minorHAnsi" w:cstheme="minorHAnsi"/>
      </w:rPr>
      <w:t xml:space="preserve"> </w:t>
    </w:r>
    <w:r w:rsidR="007845F6">
      <w:rPr>
        <w:rFonts w:asciiTheme="minorHAnsi" w:hAnsiTheme="minorHAnsi" w:cstheme="minorHAnsi"/>
      </w:rPr>
      <w:t>MLR Audit Services</w:t>
    </w:r>
  </w:p>
  <w:p w14:paraId="0CD71514" w14:textId="7B065086" w:rsidR="00F93684" w:rsidRPr="00F93684" w:rsidRDefault="00F93684">
    <w:pPr>
      <w:pStyle w:val="Footer"/>
      <w:rPr>
        <w:rFonts w:asciiTheme="minorHAnsi" w:hAnsiTheme="minorHAnsi" w:cstheme="minorHAnsi"/>
      </w:rPr>
    </w:pPr>
    <w:r w:rsidRPr="00F93684">
      <w:rPr>
        <w:rFonts w:asciiTheme="minorHAnsi" w:hAnsiTheme="minorHAnsi" w:cstheme="minorHAnsi"/>
      </w:rPr>
      <w:t xml:space="preserve">Attachment </w:t>
    </w:r>
    <w:r w:rsidR="007845F6">
      <w:rPr>
        <w:rFonts w:asciiTheme="minorHAnsi" w:hAnsiTheme="minorHAnsi" w:cstheme="minorHAnsi"/>
      </w:rPr>
      <w:t>A</w:t>
    </w:r>
    <w:r w:rsidRPr="00F93684">
      <w:rPr>
        <w:rFonts w:asciiTheme="minorHAnsi" w:hAnsiTheme="minorHAnsi" w:cstheme="minorHAnsi"/>
      </w:rPr>
      <w:t>: BA</w:t>
    </w:r>
    <w:r w:rsidR="007845F6">
      <w:rPr>
        <w:rFonts w:asciiTheme="minorHAnsi" w:hAnsiTheme="minorHAnsi" w:cstheme="minorHAnsi"/>
      </w:rPr>
      <w:t>A</w:t>
    </w:r>
    <w:r w:rsidRPr="00F93684">
      <w:rPr>
        <w:rFonts w:asciiTheme="minorHAnsi" w:hAnsiTheme="minorHAnsi" w:cstheme="minorHAnsi"/>
      </w:rPr>
      <w:ptab w:relativeTo="margin" w:alignment="center" w:leader="none"/>
    </w:r>
    <w:r w:rsidRPr="00F93684">
      <w:rPr>
        <w:rFonts w:asciiTheme="minorHAnsi" w:hAnsiTheme="minorHAnsi" w:cstheme="minorHAnsi"/>
      </w:rPr>
      <w:ptab w:relativeTo="margin" w:alignment="right" w:leader="none"/>
    </w:r>
    <w:r w:rsidRPr="00F93684">
      <w:rPr>
        <w:rFonts w:asciiTheme="minorHAnsi" w:hAnsiTheme="minorHAnsi" w:cstheme="minorHAnsi"/>
      </w:rPr>
      <w:fldChar w:fldCharType="begin"/>
    </w:r>
    <w:r w:rsidRPr="00F93684">
      <w:rPr>
        <w:rFonts w:asciiTheme="minorHAnsi" w:hAnsiTheme="minorHAnsi" w:cstheme="minorHAnsi"/>
      </w:rPr>
      <w:instrText xml:space="preserve"> PAGE   \* MERGEFORMAT </w:instrText>
    </w:r>
    <w:r w:rsidRPr="00F93684">
      <w:rPr>
        <w:rFonts w:asciiTheme="minorHAnsi" w:hAnsiTheme="minorHAnsi" w:cstheme="minorHAnsi"/>
      </w:rPr>
      <w:fldChar w:fldCharType="separate"/>
    </w:r>
    <w:r w:rsidRPr="00F93684">
      <w:rPr>
        <w:rFonts w:asciiTheme="minorHAnsi" w:hAnsiTheme="minorHAnsi" w:cstheme="minorHAnsi"/>
        <w:noProof/>
      </w:rPr>
      <w:t>1</w:t>
    </w:r>
    <w:r w:rsidRPr="00F93684">
      <w:rPr>
        <w:rFonts w:asciiTheme="minorHAnsi" w:hAnsiTheme="minorHAnsi" w:cstheme="minorHAnsi"/>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79B472" w14:textId="77777777" w:rsidR="00F93684" w:rsidRDefault="00F93684" w:rsidP="00F93684">
      <w:r>
        <w:separator/>
      </w:r>
    </w:p>
  </w:footnote>
  <w:footnote w:type="continuationSeparator" w:id="0">
    <w:p w14:paraId="559CCB7B" w14:textId="77777777" w:rsidR="00F93684" w:rsidRDefault="00F93684" w:rsidP="00F936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67B20"/>
    <w:multiLevelType w:val="hybridMultilevel"/>
    <w:tmpl w:val="7D1C068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ED4D2C"/>
    <w:multiLevelType w:val="hybridMultilevel"/>
    <w:tmpl w:val="EEB639CA"/>
    <w:lvl w:ilvl="0" w:tplc="797CF04E">
      <w:start w:val="1"/>
      <w:numFmt w:val="decimal"/>
      <w:pStyle w:val="Heading2"/>
      <w:lvlText w:val="Section %1."/>
      <w:lvlJc w:val="left"/>
      <w:pPr>
        <w:ind w:left="1800" w:hanging="360"/>
      </w:pPr>
      <w:rPr>
        <w:rFonts w:hint="default"/>
        <w:spacing w:val="0"/>
        <w:w w:val="100"/>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 w15:restartNumberingAfterBreak="0">
    <w:nsid w:val="0F724AF3"/>
    <w:multiLevelType w:val="hybridMultilevel"/>
    <w:tmpl w:val="490A80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4A058E"/>
    <w:multiLevelType w:val="multilevel"/>
    <w:tmpl w:val="9D729106"/>
    <w:lvl w:ilvl="0">
      <w:start w:val="1"/>
      <w:numFmt w:val="upperLetter"/>
      <w:pStyle w:val="Appendix1"/>
      <w:suff w:val="space"/>
      <w:lvlText w:val="Appendix %1"/>
      <w:lvlJc w:val="left"/>
      <w:pPr>
        <w:ind w:left="9720" w:hanging="9360"/>
      </w:pPr>
      <w:rPr>
        <w:rFonts w:hint="default"/>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Appendix2"/>
      <w:suff w:val="space"/>
      <w:lvlText w:val="%1.%2"/>
      <w:lvlJc w:val="left"/>
      <w:pPr>
        <w:ind w:left="990" w:hanging="360"/>
      </w:pPr>
      <w:rPr>
        <w:rFonts w:hint="default"/>
      </w:rPr>
    </w:lvl>
    <w:lvl w:ilvl="2">
      <w:start w:val="1"/>
      <w:numFmt w:val="decimal"/>
      <w:pStyle w:val="Appendix3"/>
      <w:suff w:val="space"/>
      <w:lvlText w:val="%1.%2.%3"/>
      <w:lvlJc w:val="left"/>
      <w:pPr>
        <w:ind w:left="1350" w:hanging="360"/>
      </w:pPr>
      <w:rPr>
        <w:rFonts w:hint="default"/>
      </w:rPr>
    </w:lvl>
    <w:lvl w:ilvl="3">
      <w:start w:val="1"/>
      <w:numFmt w:val="decimal"/>
      <w:suff w:val="space"/>
      <w:lvlText w:val="%1.%2.%3.%4"/>
      <w:lvlJc w:val="left"/>
      <w:pPr>
        <w:ind w:left="1710" w:hanging="360"/>
      </w:pPr>
      <w:rPr>
        <w:rFonts w:hint="default"/>
      </w:rPr>
    </w:lvl>
    <w:lvl w:ilvl="4">
      <w:start w:val="1"/>
      <w:numFmt w:val="decimal"/>
      <w:suff w:val="space"/>
      <w:lvlText w:val="%1.%2.%3.%4.%5"/>
      <w:lvlJc w:val="left"/>
      <w:pPr>
        <w:ind w:left="2070" w:hanging="360"/>
      </w:pPr>
      <w:rPr>
        <w:rFonts w:hint="default"/>
      </w:rPr>
    </w:lvl>
    <w:lvl w:ilvl="5">
      <w:start w:val="1"/>
      <w:numFmt w:val="lowerRoman"/>
      <w:lvlText w:val="(%6)"/>
      <w:lvlJc w:val="left"/>
      <w:pPr>
        <w:ind w:left="2430" w:hanging="360"/>
      </w:pPr>
      <w:rPr>
        <w:rFonts w:hint="default"/>
      </w:rPr>
    </w:lvl>
    <w:lvl w:ilvl="6">
      <w:start w:val="1"/>
      <w:numFmt w:val="decimal"/>
      <w:lvlText w:val="%7."/>
      <w:lvlJc w:val="left"/>
      <w:pPr>
        <w:ind w:left="2790" w:hanging="360"/>
      </w:pPr>
      <w:rPr>
        <w:rFonts w:hint="default"/>
      </w:rPr>
    </w:lvl>
    <w:lvl w:ilvl="7">
      <w:start w:val="1"/>
      <w:numFmt w:val="lowerLetter"/>
      <w:lvlText w:val="%8."/>
      <w:lvlJc w:val="left"/>
      <w:pPr>
        <w:ind w:left="3150" w:hanging="360"/>
      </w:pPr>
      <w:rPr>
        <w:rFonts w:hint="default"/>
      </w:rPr>
    </w:lvl>
    <w:lvl w:ilvl="8">
      <w:start w:val="1"/>
      <w:numFmt w:val="lowerRoman"/>
      <w:lvlText w:val="%9."/>
      <w:lvlJc w:val="left"/>
      <w:pPr>
        <w:ind w:left="3510" w:hanging="360"/>
      </w:pPr>
      <w:rPr>
        <w:rFonts w:hint="default"/>
      </w:rPr>
    </w:lvl>
  </w:abstractNum>
  <w:abstractNum w:abstractNumId="4" w15:restartNumberingAfterBreak="0">
    <w:nsid w:val="42DD49D8"/>
    <w:multiLevelType w:val="hybridMultilevel"/>
    <w:tmpl w:val="3D1CF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9070D4"/>
    <w:multiLevelType w:val="hybridMultilevel"/>
    <w:tmpl w:val="8644460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478255036">
    <w:abstractNumId w:val="0"/>
  </w:num>
  <w:num w:numId="2" w16cid:durableId="756482762">
    <w:abstractNumId w:val="4"/>
  </w:num>
  <w:num w:numId="3" w16cid:durableId="977416600">
    <w:abstractNumId w:val="2"/>
  </w:num>
  <w:num w:numId="4" w16cid:durableId="1332832392">
    <w:abstractNumId w:val="5"/>
  </w:num>
  <w:num w:numId="5" w16cid:durableId="1863741903">
    <w:abstractNumId w:val="1"/>
  </w:num>
  <w:num w:numId="6" w16cid:durableId="4256278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684"/>
    <w:rsid w:val="002C240F"/>
    <w:rsid w:val="003A39F5"/>
    <w:rsid w:val="006B257E"/>
    <w:rsid w:val="007845F6"/>
    <w:rsid w:val="009946D8"/>
    <w:rsid w:val="00C57AA1"/>
    <w:rsid w:val="00F936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CFE1D"/>
  <w15:chartTrackingRefBased/>
  <w15:docId w15:val="{89BCAE4A-9BF8-4F8C-B41E-868CEB802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3684"/>
    <w:pPr>
      <w:spacing w:after="0" w:line="240" w:lineRule="auto"/>
      <w:jc w:val="both"/>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F9368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BodyTextFirstIndent"/>
    <w:next w:val="Normal"/>
    <w:link w:val="Heading2Char"/>
    <w:qFormat/>
    <w:rsid w:val="00F93684"/>
    <w:pPr>
      <w:numPr>
        <w:numId w:val="5"/>
      </w:numPr>
      <w:tabs>
        <w:tab w:val="left" w:pos="1170"/>
      </w:tabs>
      <w:spacing w:after="240"/>
      <w:ind w:right="-90"/>
      <w:outlineLvl w:val="1"/>
    </w:pPr>
    <w:rPr>
      <w:rFonts w:asciiTheme="minorHAnsi" w:hAnsiTheme="minorHAnsi" w:cstheme="minorHAnsi"/>
      <w:b/>
      <w:bCs/>
      <w:sz w:val="22"/>
      <w:szCs w:val="22"/>
    </w:rPr>
  </w:style>
  <w:style w:type="paragraph" w:styleId="Heading3">
    <w:name w:val="heading 3"/>
    <w:basedOn w:val="Normal"/>
    <w:next w:val="Normal"/>
    <w:link w:val="Heading3Char"/>
    <w:uiPriority w:val="9"/>
    <w:semiHidden/>
    <w:unhideWhenUsed/>
    <w:qFormat/>
    <w:rsid w:val="00F93684"/>
    <w:pPr>
      <w:keepNext/>
      <w:keepLines/>
      <w:spacing w:before="4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93684"/>
    <w:rPr>
      <w:rFonts w:eastAsia="Times New Roman" w:cstheme="minorHAnsi"/>
      <w:b/>
      <w:bCs/>
    </w:rPr>
  </w:style>
  <w:style w:type="table" w:styleId="TableGrid">
    <w:name w:val="Table Grid"/>
    <w:basedOn w:val="TableNormal"/>
    <w:rsid w:val="00F93684"/>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F93684"/>
    <w:pPr>
      <w:ind w:left="720"/>
      <w:contextualSpacing/>
    </w:pPr>
  </w:style>
  <w:style w:type="paragraph" w:styleId="NoSpacing">
    <w:name w:val="No Spacing"/>
    <w:link w:val="NoSpacingChar"/>
    <w:uiPriority w:val="1"/>
    <w:qFormat/>
    <w:rsid w:val="00F93684"/>
    <w:pPr>
      <w:spacing w:after="0" w:line="240" w:lineRule="auto"/>
    </w:pPr>
    <w:rPr>
      <w:rFonts w:ascii="Calibri" w:eastAsia="Calibri" w:hAnsi="Calibri" w:cs="Times New Roman"/>
    </w:rPr>
  </w:style>
  <w:style w:type="character" w:customStyle="1" w:styleId="ListParagraphChar">
    <w:name w:val="List Paragraph Char"/>
    <w:basedOn w:val="DefaultParagraphFont"/>
    <w:link w:val="ListParagraph"/>
    <w:uiPriority w:val="34"/>
    <w:rsid w:val="00F93684"/>
    <w:rPr>
      <w:rFonts w:ascii="Times New Roman" w:eastAsia="Times New Roman" w:hAnsi="Times New Roman" w:cs="Times New Roman"/>
      <w:sz w:val="24"/>
      <w:szCs w:val="20"/>
    </w:rPr>
  </w:style>
  <w:style w:type="character" w:customStyle="1" w:styleId="NoSpacingChar">
    <w:name w:val="No Spacing Char"/>
    <w:link w:val="NoSpacing"/>
    <w:uiPriority w:val="1"/>
    <w:rsid w:val="00F93684"/>
    <w:rPr>
      <w:rFonts w:ascii="Calibri" w:eastAsia="Calibri" w:hAnsi="Calibri" w:cs="Times New Roman"/>
    </w:rPr>
  </w:style>
  <w:style w:type="paragraph" w:customStyle="1" w:styleId="Appendix1">
    <w:name w:val="Appendix 1"/>
    <w:basedOn w:val="Heading1"/>
    <w:link w:val="Appendix1Char"/>
    <w:qFormat/>
    <w:rsid w:val="00F93684"/>
    <w:pPr>
      <w:numPr>
        <w:numId w:val="6"/>
      </w:numPr>
      <w:tabs>
        <w:tab w:val="left" w:pos="270"/>
      </w:tabs>
      <w:spacing w:before="120" w:line="276" w:lineRule="auto"/>
      <w:jc w:val="left"/>
    </w:pPr>
    <w:rPr>
      <w:rFonts w:ascii="Calibri" w:hAnsi="Calibri" w:cstheme="minorHAnsi"/>
      <w:b/>
      <w:bCs/>
      <w:color w:val="auto"/>
      <w:sz w:val="40"/>
      <w:szCs w:val="40"/>
    </w:rPr>
  </w:style>
  <w:style w:type="paragraph" w:customStyle="1" w:styleId="Appendix2">
    <w:name w:val="Appendix 2"/>
    <w:basedOn w:val="Heading2"/>
    <w:qFormat/>
    <w:rsid w:val="00F93684"/>
    <w:pPr>
      <w:keepLines/>
      <w:numPr>
        <w:ilvl w:val="1"/>
        <w:numId w:val="6"/>
      </w:numPr>
      <w:tabs>
        <w:tab w:val="clear" w:pos="1170"/>
        <w:tab w:val="left" w:pos="-1838"/>
        <w:tab w:val="left" w:pos="-1118"/>
        <w:tab w:val="left" w:pos="-398"/>
        <w:tab w:val="left" w:pos="270"/>
        <w:tab w:val="num" w:pos="360"/>
        <w:tab w:val="left" w:pos="1440"/>
        <w:tab w:val="left" w:pos="1728"/>
        <w:tab w:val="left" w:pos="2304"/>
        <w:tab w:val="left" w:pos="2880"/>
        <w:tab w:val="left" w:pos="3456"/>
        <w:tab w:val="left" w:pos="4032"/>
        <w:tab w:val="left" w:pos="4642"/>
        <w:tab w:val="left" w:pos="5362"/>
        <w:tab w:val="left" w:pos="6082"/>
        <w:tab w:val="left" w:pos="6802"/>
        <w:tab w:val="left" w:pos="7522"/>
        <w:tab w:val="left" w:pos="8242"/>
        <w:tab w:val="left" w:pos="8962"/>
        <w:tab w:val="left" w:pos="9682"/>
        <w:tab w:val="left" w:pos="10402"/>
      </w:tabs>
      <w:spacing w:before="80" w:after="120"/>
      <w:ind w:left="0" w:right="0" w:firstLine="0"/>
      <w:contextualSpacing/>
      <w:jc w:val="left"/>
    </w:pPr>
    <w:rPr>
      <w:rFonts w:eastAsiaTheme="minorEastAsia" w:cstheme="minorBidi"/>
      <w:b w:val="0"/>
      <w:sz w:val="28"/>
      <w:szCs w:val="28"/>
    </w:rPr>
  </w:style>
  <w:style w:type="character" w:customStyle="1" w:styleId="Appendix1Char">
    <w:name w:val="Appendix 1 Char"/>
    <w:basedOn w:val="ListParagraphChar"/>
    <w:link w:val="Appendix1"/>
    <w:rsid w:val="00F93684"/>
    <w:rPr>
      <w:rFonts w:ascii="Calibri" w:eastAsiaTheme="majorEastAsia" w:hAnsi="Calibri" w:cstheme="minorHAnsi"/>
      <w:b/>
      <w:bCs/>
      <w:sz w:val="40"/>
      <w:szCs w:val="40"/>
    </w:rPr>
  </w:style>
  <w:style w:type="paragraph" w:customStyle="1" w:styleId="Appendix3">
    <w:name w:val="Appendix 3"/>
    <w:basedOn w:val="Heading3"/>
    <w:qFormat/>
    <w:rsid w:val="00F93684"/>
    <w:pPr>
      <w:numPr>
        <w:ilvl w:val="2"/>
        <w:numId w:val="6"/>
      </w:numPr>
      <w:tabs>
        <w:tab w:val="left" w:pos="270"/>
        <w:tab w:val="num" w:pos="360"/>
      </w:tabs>
      <w:spacing w:before="80" w:after="120"/>
      <w:ind w:left="0" w:firstLine="0"/>
      <w:jc w:val="left"/>
    </w:pPr>
    <w:rPr>
      <w:rFonts w:asciiTheme="minorHAnsi" w:hAnsiTheme="minorHAnsi" w:cstheme="minorBidi"/>
      <w:b/>
      <w:bCs/>
      <w:color w:val="auto"/>
    </w:rPr>
  </w:style>
  <w:style w:type="paragraph" w:styleId="BodyText">
    <w:name w:val="Body Text"/>
    <w:basedOn w:val="Normal"/>
    <w:link w:val="BodyTextChar"/>
    <w:uiPriority w:val="99"/>
    <w:semiHidden/>
    <w:unhideWhenUsed/>
    <w:rsid w:val="00F93684"/>
    <w:pPr>
      <w:spacing w:after="120"/>
    </w:pPr>
  </w:style>
  <w:style w:type="character" w:customStyle="1" w:styleId="BodyTextChar">
    <w:name w:val="Body Text Char"/>
    <w:basedOn w:val="DefaultParagraphFont"/>
    <w:link w:val="BodyText"/>
    <w:uiPriority w:val="99"/>
    <w:semiHidden/>
    <w:rsid w:val="00F93684"/>
    <w:rPr>
      <w:rFonts w:ascii="Times New Roman" w:eastAsia="Times New Roman" w:hAnsi="Times New Roman" w:cs="Times New Roman"/>
      <w:sz w:val="24"/>
      <w:szCs w:val="20"/>
    </w:rPr>
  </w:style>
  <w:style w:type="paragraph" w:styleId="BodyTextFirstIndent">
    <w:name w:val="Body Text First Indent"/>
    <w:basedOn w:val="BodyText"/>
    <w:link w:val="BodyTextFirstIndentChar"/>
    <w:uiPriority w:val="99"/>
    <w:semiHidden/>
    <w:unhideWhenUsed/>
    <w:rsid w:val="00F93684"/>
    <w:pPr>
      <w:spacing w:after="0"/>
      <w:ind w:firstLine="360"/>
    </w:pPr>
  </w:style>
  <w:style w:type="character" w:customStyle="1" w:styleId="BodyTextFirstIndentChar">
    <w:name w:val="Body Text First Indent Char"/>
    <w:basedOn w:val="BodyTextChar"/>
    <w:link w:val="BodyTextFirstIndent"/>
    <w:uiPriority w:val="99"/>
    <w:semiHidden/>
    <w:rsid w:val="00F93684"/>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F9368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93684"/>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F93684"/>
    <w:pPr>
      <w:tabs>
        <w:tab w:val="center" w:pos="4680"/>
        <w:tab w:val="right" w:pos="9360"/>
      </w:tabs>
    </w:pPr>
  </w:style>
  <w:style w:type="character" w:customStyle="1" w:styleId="HeaderChar">
    <w:name w:val="Header Char"/>
    <w:basedOn w:val="DefaultParagraphFont"/>
    <w:link w:val="Header"/>
    <w:uiPriority w:val="99"/>
    <w:rsid w:val="00F93684"/>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F93684"/>
    <w:pPr>
      <w:tabs>
        <w:tab w:val="center" w:pos="4680"/>
        <w:tab w:val="right" w:pos="9360"/>
      </w:tabs>
    </w:pPr>
  </w:style>
  <w:style w:type="character" w:customStyle="1" w:styleId="FooterChar">
    <w:name w:val="Footer Char"/>
    <w:basedOn w:val="DefaultParagraphFont"/>
    <w:link w:val="Footer"/>
    <w:uiPriority w:val="99"/>
    <w:rsid w:val="00F93684"/>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c6beee5-96e9-4dc7-8dc1-88fbaf44382b" xsi:nil="true"/>
    <lcf76f155ced4ddcb4097134ff3c332f xmlns="8b9ce5d0-abb6-41f5-8b79-7270062041bb">
      <Terms xmlns="http://schemas.microsoft.com/office/infopath/2007/PartnerControls"/>
    </lcf76f155ced4ddcb4097134ff3c332f>
    <_Flow_SignoffStatus xmlns="8b9ce5d0-abb6-41f5-8b79-7270062041b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B00A344AD4B3C4EA6979C35CC7DF930" ma:contentTypeVersion="17" ma:contentTypeDescription="Create a new document." ma:contentTypeScope="" ma:versionID="7d83ff4a232de5989fc47cc2a85d1163">
  <xsd:schema xmlns:xsd="http://www.w3.org/2001/XMLSchema" xmlns:xs="http://www.w3.org/2001/XMLSchema" xmlns:p="http://schemas.microsoft.com/office/2006/metadata/properties" xmlns:ns2="8b9ce5d0-abb6-41f5-8b79-7270062041bb" xmlns:ns3="7c6beee5-96e9-4dc7-8dc1-88fbaf44382b" targetNamespace="http://schemas.microsoft.com/office/2006/metadata/properties" ma:root="true" ma:fieldsID="225f850f2c68ab4b4b34dee27d0c75d0" ns2:_="" ns3:_="">
    <xsd:import namespace="8b9ce5d0-abb6-41f5-8b79-7270062041bb"/>
    <xsd:import namespace="7c6beee5-96e9-4dc7-8dc1-88fbaf44382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9ce5d0-abb6-41f5-8b79-7270062041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27ff19a-83d1-427c-95fe-015d338da4b6"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c6beee5-96e9-4dc7-8dc1-88fbaf44382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0d51eeb-7f98-4457-9447-f3bc0edb04ec}" ma:internalName="TaxCatchAll" ma:showField="CatchAllData" ma:web="7c6beee5-96e9-4dc7-8dc1-88fbaf4438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A74A82-D1CA-4D23-A9AB-04781A44AFDE}">
  <ds:schemaRefs>
    <ds:schemaRef ds:uri="http://schemas.microsoft.com/office/2006/metadata/properties"/>
    <ds:schemaRef ds:uri="http://schemas.microsoft.com/office/infopath/2007/PartnerControls"/>
    <ds:schemaRef ds:uri="7c6beee5-96e9-4dc7-8dc1-88fbaf44382b"/>
    <ds:schemaRef ds:uri="8b9ce5d0-abb6-41f5-8b79-7270062041bb"/>
  </ds:schemaRefs>
</ds:datastoreItem>
</file>

<file path=customXml/itemProps2.xml><?xml version="1.0" encoding="utf-8"?>
<ds:datastoreItem xmlns:ds="http://schemas.openxmlformats.org/officeDocument/2006/customXml" ds:itemID="{349368CD-C7C6-405B-BC6F-822DA9D074E9}">
  <ds:schemaRefs>
    <ds:schemaRef ds:uri="http://schemas.microsoft.com/sharepoint/v3/contenttype/forms"/>
  </ds:schemaRefs>
</ds:datastoreItem>
</file>

<file path=customXml/itemProps3.xml><?xml version="1.0" encoding="utf-8"?>
<ds:datastoreItem xmlns:ds="http://schemas.openxmlformats.org/officeDocument/2006/customXml" ds:itemID="{7DA598EC-04D5-4B49-85CD-04C95038DC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ce5d0-abb6-41f5-8b79-7270062041bb"/>
    <ds:schemaRef ds:uri="7c6beee5-96e9-4dc7-8dc1-88fbaf4438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4672</Words>
  <Characters>26631</Characters>
  <Application>Microsoft Office Word</Application>
  <DocSecurity>0</DocSecurity>
  <Lines>221</Lines>
  <Paragraphs>62</Paragraphs>
  <ScaleCrop>false</ScaleCrop>
  <Company/>
  <LinksUpToDate>false</LinksUpToDate>
  <CharactersWithSpaces>31241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Lindsay Lichti</dc:creator>
  <cp:keywords/>
  <dc:description/>
  <cp:lastModifiedBy>Lindsay Lichti</cp:lastModifiedBy>
  <cp:revision>5</cp:revision>
  <dcterms:created xsi:type="dcterms:W3CDTF">2023-05-05T19:37:00Z</dcterms:created>
  <dcterms:modified xsi:type="dcterms:W3CDTF">2023-05-11T20:38:00Z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0x010100FB00A344AD4B3C4EA6979C35CC7DF930</vt:lpwstr>
  </property>
  <property fmtid="{D5CDD505-2E9C-101B-9397-08002B2CF9AE}" pid="3" name="MediaServiceImageTags">
    <vt:lpwstr/>
  </property>
</Properties>
</file>